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1573-B</w:t>
        <w:t xml:space="preserve">.  </w:t>
      </w:r>
      <w:r>
        <w:rPr>
          <w:b/>
        </w:rPr>
        <w:t xml:space="preserve">Sinclair, T17, R4, to have separate voting place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622, §§69-A (NEW). PL 1973, c. 625, §115 (AMD). PL 1975, c. 774,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§1573-B. Sinclair, T17, R4, to have separate voting place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§1573-B. Sinclair, T17, R4, to have separate voting place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§1573-B. SINCLAIR, T17, R4, TO HAVE SEPARATE VOTING PLACE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