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1255</w:t>
        <w:t xml:space="preserve">.  </w:t>
      </w:r>
      <w:r>
        <w:rPr>
          <w:b/>
        </w:rPr>
        <w:t xml:space="preserve">Deadline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225, §18 (RPR). PL 1969, c. 154 (AMD). PL 1971, c. 65, §22 (AMD). PL 1973, c. 414, §48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§1255. Deadline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§1255. Deadline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§1255. DEADLINE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