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w:t>
        <w:t xml:space="preserve">.  </w:t>
      </w:r>
      <w:r>
        <w:rPr>
          <w:b/>
        </w:rPr>
        <w:t xml:space="preserve">State Senators</w:t>
      </w:r>
    </w:p>
    <w:p>
      <w:pPr>
        <w:jc w:val="both"/>
        <w:spacing w:before="100" w:after="100"/>
        <w:ind w:start="360"/>
        <w:ind w:firstLine="360"/>
      </w:pPr>
      <w:r>
        <w:rPr/>
      </w:r>
      <w:r>
        <w:rPr/>
      </w:r>
      <w:r>
        <w:t xml:space="preserve">When there is a vacancy in the office of State Senator, the Governor shall issue a proclamation declaring the vacancy and ordering a special election under </w:t>
      </w:r>
      <w:r>
        <w:t>section 366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Nominees chosen.</w:t>
        <w:t xml:space="preserve"> </w:t>
      </w:r>
      <w:r>
        <w:t xml:space="preserve"> </w:t>
      </w:r>
      <w:r>
        <w:t xml:space="preserve">The Governor shall order the appropriate political committees to meet and shall set the deadline for choosing nominees. The deadline may not be sooner than the 15th day after the date of the Governor's proclamation declaring a vacancy. The political committees shall follow the procedure outlined in </w:t>
      </w:r>
      <w:r>
        <w:t>section 363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§56 (AMD). PL 2021, c. 570,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§381. State Senators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 State Senators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§381. STATE SENATORS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