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w:t>
        <w:t xml:space="preserve">.  </w:t>
      </w:r>
      <w:r>
        <w:rPr>
          <w:b/>
        </w:rPr>
        <w:t xml:space="preserve">State coordinator</w:t>
      </w:r>
    </w:p>
    <w:p>
      <w:pPr>
        <w:jc w:val="both"/>
        <w:spacing w:before="100" w:after="100"/>
        <w:ind w:start="360"/>
        <w:ind w:firstLine="360"/>
      </w:pPr>
      <w:r>
        <w:rPr/>
      </w:r>
      <w:r>
        <w:rPr/>
      </w:r>
      <w:r>
        <w:t xml:space="preserve">The Secretary of State is the coordinator of state responsibilities under the National Voter Registration Act of 1993, referred to in this subchapter as "NVRA."</w:t>
      </w:r>
      <w:r>
        <w:t xml:space="preserve">  </w:t>
      </w:r>
      <w:r xmlns:wp="http://schemas.openxmlformats.org/drawingml/2010/wordprocessingDrawing" xmlns:w15="http://schemas.microsoft.com/office/word/2012/wordml">
        <w:rPr>
          <w:rFonts w:ascii="Arial" w:hAnsi="Arial" w:cs="Arial"/>
          <w:sz w:val="22"/>
          <w:szCs w:val="22"/>
        </w:rPr>
        <w:t xml:space="preserve">[PL 1993, c. 695,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 State coordinator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 State coordinator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§180. STATE COORDINATOR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