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3562-A</w:t>
        <w:t xml:space="preserve">.  </w:t>
      </w:r>
      <w:r>
        <w:rPr>
          <w:b/>
        </w:rPr>
        <w:t xml:space="preserve">Condemnation by School Administrative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241, §1 (NEW). PL 1971, c. 593, §22 (AMD).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§3562-A. Condemnation by School Administrative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§3562-A. Condemnation by School Administrative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§3562-A. CONDEMNATION BY SCHOOL ADMINISTRATIVE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