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4008-A</w:t>
        <w:t xml:space="preserve">.  </w:t>
      </w:r>
      <w:r>
        <w:rPr>
          <w:b/>
        </w:rPr>
        <w:t xml:space="preserve">School counselors and school social workers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"Direct services" means in-person interactions between a school counselor or school social worker and students that are within the scope of the duties of a school counselor or school social worker as established by the department by rule.</w:t>
      </w:r>
      <w:r>
        <w:t xml:space="preserve">  </w:t>
      </w:r>
      <w:r xmlns:wp="http://schemas.openxmlformats.org/drawingml/2010/wordprocessingDrawing" xmlns:w15="http://schemas.microsoft.com/office/word/2012/wordml">
        <w:rPr>
          <w:rFonts w:ascii="Arial" w:hAnsi="Arial" w:cs="Arial"/>
          <w:sz w:val="22"/>
          <w:szCs w:val="22"/>
        </w:rPr>
        <w:t xml:space="preserve">[PL 2019, c. 45, §1 (NEW).]</w:t>
      </w:r>
    </w:p>
    <w:p>
      <w:pPr>
        <w:jc w:val="both"/>
        <w:spacing w:before="100" w:after="0"/>
        <w:ind w:start="720"/>
      </w:pPr>
      <w:r>
        <w:rPr/>
        <w:t>B</w:t>
        <w:t xml:space="preserve">.  </w:t>
      </w:r>
      <w:r>
        <w:rPr/>
      </w:r>
      <w:r>
        <w:t xml:space="preserve">"Indirect services" means services provided by a school counselor or school social worker on behalf of students as a result of a school counselor's or school social worker's interactions with the students and others that are within the scope of the duties of a school counselor or school social worker as established by the department by rule.</w:t>
      </w:r>
      <w:r>
        <w:t xml:space="preserve">  </w:t>
      </w:r>
      <w:r xmlns:wp="http://schemas.openxmlformats.org/drawingml/2010/wordprocessingDrawing" xmlns:w15="http://schemas.microsoft.com/office/word/2012/wordml">
        <w:rPr>
          <w:rFonts w:ascii="Arial" w:hAnsi="Arial" w:cs="Arial"/>
          <w:sz w:val="22"/>
          <w:szCs w:val="22"/>
        </w:rPr>
        <w:t xml:space="preserve">[PL 2019, c. 45, §1 (NEW).]</w:t>
      </w:r>
    </w:p>
    <w:p>
      <w:pPr>
        <w:jc w:val="both"/>
        <w:spacing w:before="100" w:after="0"/>
        <w:ind w:start="720"/>
      </w:pPr>
      <w:r>
        <w:rPr/>
        <w:t>C</w:t>
        <w:t xml:space="preserve">.  </w:t>
      </w:r>
      <w:r>
        <w:rPr/>
      </w:r>
      <w:r>
        <w:t xml:space="preserve">"School counselor" has the same meaning as in </w:t>
      </w:r>
      <w:r>
        <w:t>section 4008,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45, §1 (NEW).]</w:t>
      </w:r>
    </w:p>
    <w:p>
      <w:pPr>
        <w:jc w:val="both"/>
        <w:spacing w:before="100" w:after="0"/>
        <w:ind w:start="720"/>
      </w:pPr>
      <w:r>
        <w:rPr/>
        <w:t>D</w:t>
        <w:t xml:space="preserve">.  </w:t>
      </w:r>
      <w:r>
        <w:rPr/>
      </w:r>
      <w:r>
        <w:t xml:space="preserve">"School social worker" has the same meaning as in </w:t>
      </w:r>
      <w:r>
        <w:t>section 4008,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 §1 (NEW).]</w:t>
      </w:r>
    </w:p>
    <w:p>
      <w:pPr>
        <w:jc w:val="both"/>
        <w:spacing w:before="100" w:after="0"/>
        <w:ind w:start="360"/>
        <w:ind w:firstLine="360"/>
      </w:pPr>
      <w:r>
        <w:rPr>
          <w:b/>
        </w:rPr>
        <w:t>2</w:t>
        <w:t xml:space="preserve">.  </w:t>
      </w:r>
      <w:r>
        <w:rPr>
          <w:b/>
        </w:rPr>
        <w:t xml:space="preserve">Direct and indirect services to students.</w:t>
        <w:t xml:space="preserve"> </w:t>
      </w:r>
      <w:r>
        <w:t xml:space="preserve"> </w:t>
      </w:r>
      <w:r>
        <w:t xml:space="preserve">Each school counselor and school social worker shall spend at least 80% of the school counselor's or school social worker's time providing direct services to and indirect services on behalf of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 §1 (NEW).]</w:t>
      </w:r>
    </w:p>
    <w:p>
      <w:pPr>
        <w:jc w:val="both"/>
        <w:spacing w:before="100" w:after="0"/>
        <w:ind w:start="360"/>
        <w:ind w:firstLine="360"/>
      </w:pPr>
      <w:r>
        <w:rPr>
          <w:b/>
        </w:rPr>
        <w:t>3</w:t>
        <w:t xml:space="preserve">.  </w:t>
      </w:r>
      <w:r>
        <w:rPr>
          <w:b/>
        </w:rPr>
        <w:t xml:space="preserve">Rules.</w:t>
        <w:t xml:space="preserve"> </w:t>
      </w:r>
      <w:r>
        <w:t xml:space="preserve"> </w:t>
      </w:r>
      <w:r>
        <w:t xml:space="preserve">The commissioner shall adopt rules to implement this section.  The rules must include guidelines regarding the duties of school counselors, including that a school counselor deliver a comprehensive school counseling program, and guidelines regarding the duties of school social workers.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§4008-A. School counselors and school social workers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§4008-A. School counselors and school social workers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§4008-A. SCHOOL COUNSELORS AND SCHOOL SOCIAL WORKERS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