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13503-A</w:t>
        <w:t xml:space="preserve">.  </w:t>
      </w:r>
      <w:r>
        <w:rPr>
          <w:b/>
        </w:rPr>
        <w:t xml:space="preserve">Teacher recognition grants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505, §5 (NEW). PL 2009, c. 274,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§13503-A. Teacher recognition grants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§13503-A. Teacher recognition grants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§13503-A. TEACHER RECOGNITION GRANTS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