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13023</w:t>
        <w:t xml:space="preserve">.  </w:t>
      </w:r>
      <w:r>
        <w:rPr>
          <w:b/>
        </w:rPr>
        <w:t xml:space="preserve">Educational technician authorization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553, §4 (NEW). PL 2001, c. 98, §1 (AMD). PL 2005, c. 457, §FF2 (AMD). PL 2015, c. 395, §8 (AMD). PL 2017, c. 235, §27 (RP). PL 2017, c. 235, §41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§13023. Educational technician authorization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§13023. Educational technician authorization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§13023. EDUCATIONAL TECHNICIAN AUTHORIZATION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