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430-B</w:t>
      </w:r>
    </w:p>
    <w:p>
      <w:pPr>
        <w:jc w:val="center"/>
        <w:ind w:start="360"/>
        <w:spacing w:before="300" w:after="300"/>
      </w:pPr>
      <w:r>
        <w:rPr>
          <w:b/>
        </w:rPr>
        <w:t xml:space="preserve">FINANCIAL AID AND CAREER COUNSELING</w:t>
      </w:r>
    </w:p>
    <w:p>
      <w:pPr>
        <w:jc w:val="both"/>
        <w:spacing w:before="100" w:after="100"/>
        <w:ind w:start="1080" w:hanging="720"/>
      </w:pPr>
      <w:r>
        <w:rPr>
          <w:b/>
        </w:rPr>
        <w:t>§</w:t>
        <w:t>12671</w:t>
        <w:t xml:space="preserve">.  </w:t>
      </w:r>
      <w:r>
        <w:rPr>
          <w:b/>
        </w:rPr>
        <w:t xml:space="preserve">Program Established</w:t>
      </w:r>
    </w:p>
    <w:p>
      <w:pPr>
        <w:jc w:val="both"/>
        <w:spacing w:before="100" w:after="100"/>
        <w:ind w:start="360"/>
        <w:ind w:firstLine="360"/>
      </w:pPr>
      <w:r>
        <w:rPr/>
      </w:r>
      <w:r>
        <w:rPr/>
      </w:r>
      <w:r>
        <w:t xml:space="preserve">The Finance Authority of Maine shall administer an outreach program of post-secondary education information services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100"/>
        <w:ind w:start="360"/>
        <w:ind w:firstLine="360"/>
      </w:pPr>
      <w:r>
        <w:rPr>
          <w:b/>
        </w:rPr>
        <w:t>1</w:t>
        <w:t xml:space="preserve">.  </w:t>
      </w:r>
      <w:r>
        <w:rPr>
          <w:b/>
        </w:rPr>
        <w:t xml:space="preserve">Duties.</w:t>
        <w:t xml:space="preserve"> </w:t>
      </w:r>
      <w:r>
        <w:t xml:space="preserve"> </w:t>
      </w:r>
      <w:r>
        <w:t xml:space="preserve">The authority shall implement a program that:</w:t>
      </w:r>
    </w:p>
    <w:p>
      <w:pPr>
        <w:jc w:val="both"/>
        <w:spacing w:before="100" w:after="0"/>
        <w:ind w:start="720"/>
      </w:pPr>
      <w:r>
        <w:rPr/>
        <w:t>A</w:t>
        <w:t xml:space="preserve">.  </w:t>
      </w:r>
      <w:r>
        <w:rPr/>
      </w:r>
      <w:r>
        <w:t xml:space="preserve">Provides middle school and high school students, the parents of these students and adults seeking to acquire a post-secondary education with career and financial aid counseling;</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B</w:t>
        <w:t xml:space="preserve">.  </w:t>
      </w:r>
      <w:r>
        <w:rPr/>
      </w:r>
      <w:r>
        <w:t xml:space="preserve">Provides, to the extent of available resources, counseling services throughout the State in accessible locations to assist eligible participants; and</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w:pPr>
        <w:jc w:val="both"/>
        <w:spacing w:before="100" w:after="0"/>
        <w:ind w:start="720"/>
      </w:pPr>
      <w:r>
        <w:rPr/>
        <w:t>C</w:t>
        <w:t xml:space="preserve">.  </w:t>
      </w:r>
      <w:r>
        <w:rPr/>
      </w:r>
      <w:r>
        <w:t xml:space="preserve">Provides to eligible participants information concerning career options, educational programs and post-secondary schools.</w:t>
      </w:r>
      <w:r>
        <w:t xml:space="preserve">  </w:t>
      </w:r>
      <w:r xmlns:wp="http://schemas.openxmlformats.org/drawingml/2010/wordprocessingDrawing" xmlns:w15="http://schemas.microsoft.com/office/word/2012/wordml">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w:pPr>
        <w:jc w:val="both"/>
        <w:spacing w:before="100" w:after="0"/>
        <w:ind w:start="360"/>
        <w:ind w:firstLine="360"/>
      </w:pPr>
      <w:r>
        <w:rPr>
          <w:b/>
        </w:rPr>
        <w:t>2</w:t>
        <w:t xml:space="preserve">.  </w:t>
      </w:r>
      <w:r>
        <w:rPr>
          <w:b/>
        </w:rPr>
        <w:t xml:space="preserve">Nonlapsing fund.</w:t>
        <w:t xml:space="preserve"> </w:t>
      </w:r>
      <w:r>
        <w:t xml:space="preserve"> </w:t>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PL 1989, c. 698, §76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§73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430-B. FINANCIAL AID AND CAREER COUNSELING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430-B. FINANCIAL AID AND CAREER COUNSELING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430-B. FINANCIAL AID AND CAREER COUNSELING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