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207-A</w:t>
      </w:r>
    </w:p>
    <w:p>
      <w:pPr>
        <w:jc w:val="center"/>
        <w:ind w:start="360"/>
        <w:spacing w:before="300" w:after="300"/>
      </w:pPr>
      <w:r>
        <w:rPr>
          <w:b/>
        </w:rPr>
        <w:t xml:space="preserve">INSTRUCTION</w:t>
      </w:r>
    </w:p>
    <w:p>
      <w:pPr>
        <w:jc w:val="center"/>
        <w:ind w:start="360"/>
        <w:spacing w:before="300" w:after="300"/>
      </w:pPr>
      <w:r>
        <w:rPr>
          <w:b/>
        </w:rPr>
        <w:t>SUBCHAPTER</w:t>
        <w:t xml:space="preserve"> </w:t>
        <w:t>1</w:t>
      </w:r>
    </w:p>
    <w:p>
      <w:pPr>
        <w:jc w:val="center"/>
        <w:ind w:start="360"/>
        <w:spacing w:before="300" w:after="300"/>
      </w:pPr>
      <w:r>
        <w:rPr>
          <w:b/>
        </w:rPr>
        <w:t xml:space="preserve">GENERAL REQUIREMENTS</w:t>
      </w:r>
    </w:p>
    <w:p>
      <w:pPr>
        <w:jc w:val="both"/>
        <w:spacing w:before="100" w:after="100"/>
        <w:ind w:start="1080" w:hanging="720"/>
      </w:pPr>
      <w:r>
        <w:rPr>
          <w:b/>
        </w:rPr>
        <w:t>§</w:t>
        <w:t>4701</w:t>
        <w:t xml:space="preserve">.  </w:t>
      </w:r>
      <w:r>
        <w:rPr>
          <w:b/>
        </w:rPr>
        <w:t xml:space="preserve">English as language of instruction</w:t>
      </w:r>
    </w:p>
    <w:p>
      <w:pPr>
        <w:jc w:val="both"/>
        <w:spacing w:before="100" w:after="100"/>
        <w:ind w:start="360"/>
        <w:ind w:firstLine="360"/>
      </w:pPr>
      <w:r>
        <w:rPr/>
      </w:r>
      <w:r>
        <w:rPr/>
      </w:r>
      <w:r>
        <w:t xml:space="preserve">The language of instruction in elementary and secondary schools shall meet these requirements.</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360"/>
        <w:ind w:firstLine="360"/>
      </w:pPr>
      <w:r>
        <w:rPr>
          <w:b/>
        </w:rPr>
        <w:t>1</w:t>
        <w:t xml:space="preserve">.  </w:t>
      </w:r>
      <w:r>
        <w:rPr>
          <w:b/>
        </w:rPr>
        <w:t xml:space="preserve">Basic language.</w:t>
        <w:t xml:space="preserve"> </w:t>
      </w:r>
      <w:r>
        <w:t xml:space="preserve"> </w:t>
      </w:r>
      <w:r>
        <w:t xml:space="preserve">The basic language of instruction in all schools shall be the English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w:pPr>
        <w:jc w:val="both"/>
        <w:spacing w:before="100" w:after="100"/>
        <w:ind w:start="360"/>
        <w:ind w:firstLine="360"/>
      </w:pPr>
      <w:r>
        <w:rPr>
          <w:b/>
        </w:rPr>
        <w:t>2</w:t>
        <w:t xml:space="preserve">.  </w:t>
      </w:r>
      <w:r>
        <w:rPr>
          <w:b/>
        </w:rPr>
        <w:t xml:space="preserve">Exceptions.</w:t>
        <w:t xml:space="preserve"> </w:t>
      </w:r>
      <w:r>
        <w:t xml:space="preserve"> </w:t>
      </w:r>
      <w:r>
        <w:t xml:space="preserve">A school may provide instruction in a language other than English in the following circumstances, subject to approval of the commissioner:</w:t>
      </w:r>
    </w:p>
    <w:p>
      <w:pPr>
        <w:jc w:val="both"/>
        <w:spacing w:before="100" w:after="0"/>
        <w:ind w:start="720"/>
      </w:pPr>
      <w:r>
        <w:rPr/>
        <w:t>A</w:t>
        <w:t xml:space="preserve">.  </w:t>
      </w:r>
      <w:r>
        <w:rPr/>
      </w:r>
      <w:r>
        <w:t xml:space="preserve">Transitional instruction using bilingual techniques may be provided to students of limited proficiency in English; and</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w:pPr>
        <w:jc w:val="both"/>
        <w:spacing w:before="100" w:after="0"/>
        <w:ind w:start="720"/>
      </w:pPr>
      <w:r>
        <w:rPr/>
        <w:t>B</w:t>
        <w:t xml:space="preserve">.  </w:t>
      </w:r>
      <w:r>
        <w:rPr/>
      </w:r>
      <w:r>
        <w:t xml:space="preserve">Schools may also establish bilingual programs for the purpose of providing proficiency in both English and a 2nd language.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4702</w:t>
        <w:t xml:space="preserve">.  </w:t>
      </w:r>
      <w:r>
        <w:rPr>
          <w:b/>
        </w:rPr>
        <w:t xml:space="preserve">Special education</w:t>
      </w:r>
    </w:p>
    <w:p>
      <w:pPr>
        <w:jc w:val="both"/>
        <w:spacing w:before="100" w:after="100"/>
        <w:ind w:start="360"/>
        <w:ind w:firstLine="360"/>
      </w:pPr>
      <w:r>
        <w:rPr/>
      </w:r>
      <w:r>
        <w:rPr/>
      </w:r>
      <w:r>
        <w:t xml:space="preserve">Elementary and secondary schools shall provide special education and related services in accordance with </w:t>
      </w:r>
      <w:r>
        <w:t>chapters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4703</w:t>
        <w:t xml:space="preserve">.  </w:t>
      </w:r>
      <w:r>
        <w:rPr>
          <w:b/>
        </w:rPr>
        <w:t xml:space="preserve">Instruction for individual students</w:t>
      </w:r>
    </w:p>
    <w:p>
      <w:pPr>
        <w:jc w:val="both"/>
        <w:spacing w:before="100" w:after="100"/>
        <w:ind w:start="360"/>
        <w:ind w:firstLine="360"/>
      </w:pPr>
      <w:r>
        <w:rPr/>
      </w:r>
      <w:r>
        <w:rPr/>
      </w:r>
      <w:r>
        <w:t xml:space="preserve">Elementary and secondary schools shall provide students with opportunities for learning in multiple pathways that may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2009, c. 313, §7 (AMD).]</w:t>
      </w:r>
    </w:p>
    <w:p>
      <w:pPr>
        <w:jc w:val="both"/>
        <w:spacing w:before="100" w:after="0"/>
        <w:ind w:start="360"/>
        <w:ind w:firstLine="360"/>
      </w:pPr>
      <w:r>
        <w:rPr>
          <w:b/>
        </w:rPr>
        <w:t>1</w:t>
        <w:t xml:space="preserve">.  </w:t>
      </w:r>
      <w:r>
        <w:rPr>
          <w:b/>
        </w:rPr>
        <w:t xml:space="preserve">Career and technical education.</w:t>
        <w:t xml:space="preserve"> </w:t>
      </w:r>
      <w:r>
        <w:t xml:space="preserve"> </w:t>
      </w:r>
      <w:r>
        <w:t xml:space="preserve">Career and technical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2</w:t>
        <w:t xml:space="preserve">.  </w:t>
      </w:r>
      <w:r>
        <w:rPr>
          <w:b/>
        </w:rPr>
        <w:t xml:space="preserve">Alternative education programs.</w:t>
        <w:t xml:space="preserve"> </w:t>
      </w:r>
      <w:r>
        <w:t xml:space="preserve"> </w:t>
      </w:r>
      <w:r>
        <w:t xml:space="preserve">Alternative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3</w:t>
        <w:t xml:space="preserve">.  </w:t>
      </w:r>
      <w:r>
        <w:rPr>
          <w:b/>
        </w:rPr>
        <w:t xml:space="preserve">Apprenticeships.</w:t>
        <w:t xml:space="preserve"> </w:t>
      </w:r>
      <w:r>
        <w:t xml:space="preserve"> </w:t>
      </w:r>
      <w:r>
        <w:t xml:space="preserve">Apprenticeships;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4</w:t>
        <w:t xml:space="preserve">.  </w:t>
      </w:r>
      <w:r>
        <w:rPr>
          <w:b/>
        </w:rPr>
        <w:t xml:space="preserve">Career academies.</w:t>
        <w:t xml:space="preserve"> </w:t>
      </w:r>
      <w:r>
        <w:t xml:space="preserve"> </w:t>
      </w:r>
      <w:r>
        <w:t xml:space="preserve">Career academies;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5</w:t>
        <w:t xml:space="preserve">.  </w:t>
      </w:r>
      <w:r>
        <w:rPr>
          <w:b/>
        </w:rPr>
        <w:t xml:space="preserve">Advanced placements.</w:t>
        <w:t xml:space="preserve"> </w:t>
      </w:r>
      <w:r>
        <w:t xml:space="preserve"> </w:t>
      </w:r>
      <w:r>
        <w:t xml:space="preserve">Advanced placements;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6</w:t>
        <w:t xml:space="preserve">.  </w:t>
      </w:r>
      <w:r>
        <w:rPr>
          <w:b/>
        </w:rPr>
        <w:t xml:space="preserve">Online courses.</w:t>
        <w:t xml:space="preserve"> </w:t>
      </w:r>
      <w:r>
        <w:t xml:space="preserve"> </w:t>
      </w:r>
      <w:r>
        <w:t xml:space="preserve">Online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7</w:t>
        <w:t xml:space="preserve">.  </w:t>
      </w:r>
      <w:r>
        <w:rPr>
          <w:b/>
        </w:rPr>
        <w:t xml:space="preserve">Adult education.</w:t>
        <w:t xml:space="preserve"> </w:t>
      </w:r>
      <w:r>
        <w:t xml:space="preserve"> </w:t>
      </w:r>
      <w:r>
        <w:t xml:space="preserve">Adult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§7 (NEW).]</w:t>
      </w:r>
    </w:p>
    <w:p>
      <w:pPr>
        <w:jc w:val="both"/>
        <w:spacing w:before="100" w:after="0"/>
        <w:ind w:start="360"/>
        <w:ind w:firstLine="360"/>
      </w:pPr>
      <w:r>
        <w:rPr>
          <w:b/>
        </w:rPr>
        <w:t>8</w:t>
        <w:t xml:space="preserve">.  </w:t>
      </w:r>
      <w:r>
        <w:rPr>
          <w:b/>
        </w:rPr>
        <w:t xml:space="preserve">Dual enrollment.</w:t>
        <w:t xml:space="preserve"> </w:t>
      </w:r>
      <w:r>
        <w:t xml:space="preserve"> </w:t>
      </w:r>
      <w:r>
        <w:t xml:space="preserve">Dual 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§2 (AMD).]</w:t>
      </w:r>
    </w:p>
    <w:p>
      <w:pPr>
        <w:jc w:val="both"/>
        <w:spacing w:before="100" w:after="0"/>
        <w:ind w:start="360"/>
        <w:ind w:firstLine="360"/>
      </w:pPr>
      <w:r>
        <w:rPr>
          <w:b/>
        </w:rPr>
        <w:t>9</w:t>
        <w:t xml:space="preserve">.  </w:t>
      </w:r>
      <w:r>
        <w:rPr>
          <w:b/>
        </w:rPr>
        <w:t xml:space="preserve">Gifted and talented programs.</w:t>
        <w:t xml:space="preserve"> </w:t>
      </w:r>
      <w:r>
        <w:t xml:space="preserve"> </w:t>
      </w:r>
      <w:r>
        <w:t xml:space="preserve">Gifted and talented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§3 (AMD).]</w:t>
      </w:r>
    </w:p>
    <w:p>
      <w:pPr>
        <w:jc w:val="both"/>
        <w:spacing w:before="100" w:after="0"/>
        <w:ind w:start="360"/>
        <w:ind w:firstLine="360"/>
      </w:pPr>
      <w:r>
        <w:rPr>
          <w:b/>
        </w:rPr>
        <w:t>10</w:t>
        <w:t xml:space="preserve">.  </w:t>
      </w:r>
      <w:r>
        <w:rPr>
          <w:b/>
        </w:rPr>
        <w:t xml:space="preserve">Extended learning opportunities.</w:t>
        <w:t xml:space="preserve"> </w:t>
      </w:r>
      <w:r>
        <w:t xml:space="preserve"> </w:t>
      </w:r>
      <w:r>
        <w:t xml:space="preserve">Extended learning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§7 (AMD). PL 2023, c. 566, §§2-4 (AMD). </w:t>
      </w:r>
    </w:p>
    <w:p>
      <w:pPr>
        <w:jc w:val="both"/>
        <w:spacing w:before="100" w:after="100"/>
        <w:ind w:start="1080" w:hanging="720"/>
      </w:pPr>
      <w:r>
        <w:rPr>
          <w:b/>
        </w:rPr>
        <w:t>§</w:t>
        <w:t>4704</w:t>
        <w:t xml:space="preserve">.  </w:t>
      </w:r>
      <w:r>
        <w:rPr>
          <w:b/>
        </w:rPr>
        <w:t xml:space="preserve">Courses prescribed by the commissioner</w:t>
      </w:r>
    </w:p>
    <w:p>
      <w:pPr>
        <w:jc w:val="both"/>
        <w:spacing w:before="100" w:after="100"/>
        <w:ind w:start="360"/>
        <w:ind w:firstLine="360"/>
      </w:pPr>
      <w:r>
        <w:rPr/>
      </w:r>
      <w:r>
        <w:rPr/>
      </w:r>
      <w:r>
        <w:t xml:space="preserve">The commissioner shall prescribe by rule the basic courses of study that are in alignment with the system of learning results as established in </w:t>
      </w:r>
      <w:r>
        <w:t>section 6209</w:t>
      </w:r>
      <w:r>
        <w:t xml:space="preserve"> for the elementary and secondary schools, consistent with the requirements of this chapter, and may include minimum time requirements and performance standards.</w:t>
      </w:r>
      <w:r>
        <w:t xml:space="preserve">  </w:t>
      </w:r>
      <w:r xmlns:wp="http://schemas.openxmlformats.org/drawingml/2010/wordprocessingDrawing" xmlns:w15="http://schemas.microsoft.com/office/word/2012/wordml">
        <w:rPr>
          <w:rFonts w:ascii="Arial" w:hAnsi="Arial" w:cs="Arial"/>
          <w:sz w:val="22"/>
          <w:szCs w:val="22"/>
        </w:rPr>
        <w:t xml:space="preserve">[PL 2001, c. 454,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§18 (AMD). </w:t>
      </w:r>
    </w:p>
    <w:p>
      <w:pPr>
        <w:jc w:val="both"/>
        <w:spacing w:before="100" w:after="100"/>
        <w:ind w:start="1080" w:hanging="720"/>
      </w:pPr>
      <w:r>
        <w:rPr>
          <w:b/>
        </w:rPr>
        <w:t>§</w:t>
        <w:t>4705</w:t>
        <w:t xml:space="preserve">.  </w:t>
      </w:r>
      <w:r>
        <w:rPr>
          <w:b/>
        </w:rPr>
        <w:t xml:space="preserve">Courses prescribed by local boards</w:t>
      </w:r>
    </w:p>
    <w:p>
      <w:pPr>
        <w:jc w:val="both"/>
        <w:spacing w:before="100" w:after="100"/>
        <w:ind w:start="360"/>
        <w:ind w:firstLine="360"/>
      </w:pPr>
      <w:r>
        <w:rPr/>
      </w:r>
      <w:r>
        <w:rPr/>
      </w:r>
      <w:r>
        <w:t xml:space="preserve">The school board of each school administrative unit may prescribe instructional requirements in addition to minimum state requirements,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4706</w:t>
        <w:t xml:space="preserve">.  </w:t>
      </w:r>
      <w:r>
        <w:rPr>
          <w:b/>
        </w:rPr>
        <w:t xml:space="preserve">Instruction in American history, African American studies, Maine studies, Wabanaki studies and the history of genocide</w:t>
      </w:r>
    </w:p>
    <w:p>
      <w:pPr>
        <w:jc w:val="both"/>
        <w:spacing w:before="100" w:after="100"/>
        <w:ind w:start="360"/>
        <w:ind w:firstLine="360"/>
      </w:pPr>
      <w:r>
        <w:rPr/>
      </w:r>
      <w:r>
        <w:rPr/>
      </w:r>
      <w:r>
        <w:t xml:space="preserve">Instruction in American history, African American studies, government, citizenship, Maine studies and the history of genocide must be aligned with the parameters for essential instruction and graduation requirements established under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247, §1 (AMD); PL 2021, c. 247, §3 (AFF).]</w:t>
      </w:r>
    </w:p>
    <w:p>
      <w:pPr>
        <w:jc w:val="both"/>
        <w:spacing w:before="100" w:after="0"/>
        <w:ind w:start="360"/>
        <w:ind w:firstLine="360"/>
      </w:pPr>
      <w:r>
        <w:rPr>
          <w:b/>
        </w:rPr>
        <w:t>1</w:t>
        <w:t xml:space="preserve">.  </w:t>
      </w:r>
      <w:r>
        <w:rPr>
          <w:b/>
        </w:rPr>
        <w:t xml:space="preserve">American history.</w:t>
        <w:t xml:space="preserve"> </w:t>
      </w:r>
      <w:r>
        <w:t xml:space="preserve"> </w:t>
      </w:r>
      <w:r>
        <w:t xml:space="preserve">American history, government and citizenship, including the United States Constitution, the Declaration of Independence, the importance of voting and the privileges and responsibilities of citizenship, must be taught in and required for graduation from all elementary and secondary schools, both public and private.  African American studies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(AMD); PL 2021, c. 247, §3 (AFF).]</w:t>
      </w:r>
    </w:p>
    <w:p>
      <w:pPr>
        <w:jc w:val="both"/>
        <w:spacing w:before="100" w:after="100"/>
        <w:ind w:start="360"/>
        <w:ind w:firstLine="360"/>
      </w:pPr>
      <w:r>
        <w:rPr>
          <w:b/>
        </w:rPr>
        <w:t>2</w:t>
        <w:t xml:space="preserve">.  </w:t>
      </w:r>
      <w:r>
        <w:rPr>
          <w:b/>
        </w:rPr>
        <w:t xml:space="preserve">Maine studies.</w:t>
        <w:t xml:space="preserve"> </w:t>
      </w:r>
      <w:r>
        <w:t xml:space="preserve"> </w:t>
      </w:r>
      <w:r>
        <w:t xml:space="preserve">Maine history, including the Constitution of Maine, Maine geography and environment and the natural, industrial and economic resources of Maine and Maine's cultural and ethnic heritage, must be taught.  A required component of Maine studies is Wabanaki studies, and Wabanaki studies may be taught as a component of other content areas, as appropriate, including but not limited to the content areas of English language arts, mathematics, science and fine arts. Wabanaki studies and Maine African American studies must be included in the review of content standards and performance indicators of the learning results conducted in accordance with </w:t>
      </w:r>
      <w:r>
        <w:t>section 6209, subsection 4</w:t>
      </w:r>
      <w:r>
        <w:t xml:space="preserve">. Wabanaki studies must address the following topics:</w:t>
      </w:r>
    </w:p>
    <w:p>
      <w:pPr>
        <w:jc w:val="both"/>
        <w:spacing w:before="100" w:after="0"/>
        <w:ind w:start="720"/>
      </w:pPr>
      <w:r>
        <w:rPr/>
        <w:t>A</w:t>
        <w:t xml:space="preserve">.  </w:t>
      </w:r>
      <w:r>
        <w:rPr/>
      </w:r>
      <w:r>
        <w:t xml:space="preserve">Wabanaki governments and political systems and their relationship with local, state, national and international governments;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B</w:t>
        <w:t xml:space="preserve">.  </w:t>
      </w:r>
      <w:r>
        <w:rPr/>
      </w:r>
      <w:r>
        <w:t xml:space="preserve">Wabanaki cultural systems and the experience of tribal people throughout history;</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C</w:t>
        <w:t xml:space="preserve">.  </w:t>
      </w:r>
      <w:r>
        <w:rPr/>
      </w:r>
      <w:r>
        <w:t xml:space="preserve">Wabanaki territories; and</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w:pPr>
        <w:jc w:val="both"/>
        <w:spacing w:before="100" w:after="0"/>
        <w:ind w:start="720"/>
      </w:pPr>
      <w:r>
        <w:rPr/>
        <w:t>D</w:t>
        <w:t xml:space="preserve">.  </w:t>
      </w:r>
      <w:r>
        <w:rPr/>
      </w:r>
      <w:r>
        <w:t xml:space="preserve">Wabanaki economic systems.</w:t>
      </w:r>
      <w:r>
        <w:t xml:space="preserve">  </w:t>
      </w:r>
      <w:r xmlns:wp="http://schemas.openxmlformats.org/drawingml/2010/wordprocessingDrawing" xmlns:w15="http://schemas.microsoft.com/office/word/2012/wordml">
        <w:rPr>
          <w:rFonts w:ascii="Arial" w:hAnsi="Arial" w:cs="Arial"/>
          <w:sz w:val="22"/>
          <w:szCs w:val="22"/>
        </w:rPr>
        <w:t xml:space="preserve">[PL 2023, c. 537,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537, §2 (AMD).]</w:t>
      </w:r>
    </w:p>
    <w:p>
      <w:pPr>
        <w:jc w:val="both"/>
        <w:spacing w:before="100" w:after="0"/>
        <w:ind w:start="360"/>
        <w:ind w:firstLine="360"/>
      </w:pPr>
      <w:r>
        <w:rPr>
          <w:b/>
        </w:rPr>
        <w:t>3</w:t>
        <w:t xml:space="preserve">.  </w:t>
      </w:r>
      <w:r>
        <w:rPr>
          <w:b/>
        </w:rPr>
        <w:t xml:space="preserve">History of genocide.</w:t>
        <w:t xml:space="preserve"> </w:t>
      </w:r>
      <w:r>
        <w:t xml:space="preserve"> </w:t>
      </w:r>
      <w:r>
        <w:t xml:space="preserve">The history of genocide, including the Holocaust, must be included in the review of content standards and performance indicators of the system of learning results conducted in accordance with </w:t>
      </w:r>
      <w:r>
        <w:t>section 6209,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247, §1 (NEW); PL 2021, c. 247,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655, §4 (AMD). PL 2001, c. 403, §1 (AMD). PL 2001, c. 454, §§19,20 (AMD). PL 2001, c. 667, §A42 (AMD). PL 2003, c. 510, §B5 (AMD). PL 2009, c. 313, §§8,9 (AMD). PL 2021, c. 247, §1 (AMD). PL 2021, c. 247, §3 (AFF). PL 2023, c. 537, §§1, 2 (AMD). </w:t>
      </w:r>
    </w:p>
    <w:p>
      <w:pPr>
        <w:jc w:val="both"/>
        <w:spacing w:before="100" w:after="100"/>
        <w:ind w:start="1080" w:hanging="720"/>
      </w:pPr>
      <w:r>
        <w:rPr>
          <w:b/>
        </w:rPr>
        <w:t>§</w:t>
        <w:t>4707</w:t>
        <w:t xml:space="preserve">.  </w:t>
      </w:r>
      <w:r>
        <w:rPr>
          <w:b/>
        </w:rPr>
        <w:t xml:space="preserve">Instruction in Braille and Unified English Braille</w:t>
      </w:r>
    </w:p>
    <w:p>
      <w:pPr>
        <w:jc w:val="both"/>
        <w:spacing w:before="100" w:after="100"/>
        <w:ind w:start="360"/>
        <w:ind w:firstLine="360"/>
      </w:pPr>
      <w:r>
        <w:rPr/>
      </w:r>
      <w:r>
        <w:rPr/>
      </w:r>
      <w:r>
        <w:t xml:space="preserve">Schools may offer instruction in Braille and Unified English Braille as part of the school curriculum.  If Braille or Unified English Braille courses are offered, schools shall determine appropriate credit for completion of those courses.</w:t>
      </w:r>
      <w:r>
        <w:t xml:space="preserve">  </w:t>
      </w:r>
      <w:r xmlns:wp="http://schemas.openxmlformats.org/drawingml/2010/wordprocessingDrawing" xmlns:w15="http://schemas.microsoft.com/office/word/2012/wordml">
        <w:rPr>
          <w:rFonts w:ascii="Arial" w:hAnsi="Arial" w:cs="Arial"/>
          <w:sz w:val="22"/>
          <w:szCs w:val="22"/>
        </w:rPr>
        <w:t xml:space="preserve">[PL 2021, c. 571,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 (NEW). PL 2021, c. 571, §3 (AMD). </w:t>
      </w:r>
    </w:p>
    <w:p>
      <w:pPr>
        <w:jc w:val="both"/>
        <w:spacing w:before="100" w:after="100"/>
        <w:ind w:start="1080" w:hanging="720"/>
      </w:pPr>
      <w:r>
        <w:rPr>
          <w:b/>
        </w:rPr>
        <w:t>§</w:t>
        <w:t>4708</w:t>
        <w:t xml:space="preserve">.  </w:t>
      </w:r>
      <w:r>
        <w:rPr>
          <w:b/>
        </w:rPr>
        <w:t xml:space="preserve">Grades final</w:t>
      </w:r>
    </w:p>
    <w:p>
      <w:pPr>
        <w:jc w:val="both"/>
        <w:spacing w:before="100" w:after="100"/>
        <w:ind w:start="360"/>
        <w:ind w:firstLine="360"/>
      </w:pPr>
      <w:r>
        <w:rPr/>
      </w:r>
      <w:r>
        <w:rPr/>
      </w:r>
      <w:r>
        <w:t xml:space="preserve">When grades are given for any course of instruction offered by a school, the grade awarded to a student is the grade determined by the teacher of the course and the determination of a student's grade by that teacher, in the absence of clerical or mechanical mistake, fraud, bad faith or incompetence, is final.</w:t>
      </w:r>
      <w:r>
        <w:t xml:space="preserve">  </w:t>
      </w:r>
      <w:r xmlns:wp="http://schemas.openxmlformats.org/drawingml/2010/wordprocessingDrawing" xmlns:w15="http://schemas.microsoft.com/office/word/2012/wordml">
        <w:rPr>
          <w:rFonts w:ascii="Arial" w:hAnsi="Arial" w:cs="Arial"/>
          <w:sz w:val="22"/>
          <w:szCs w:val="22"/>
        </w:rPr>
        <w:t xml:space="preserve">[PL 1991, c. 248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(COR). PL 1991, c. 248 (NEW). PL 1991, c. 292, §1 (NEW). </w:t>
      </w:r>
    </w:p>
    <w:p>
      <w:pPr>
        <w:jc w:val="both"/>
        <w:spacing w:before="100" w:after="100"/>
        <w:ind w:start="1080" w:hanging="720"/>
      </w:pPr>
      <w:r>
        <w:rPr>
          <w:b/>
        </w:rPr>
        <w:t>§</w:t>
        <w:t>4709</w:t>
        <w:t xml:space="preserve">.  </w:t>
      </w:r>
      <w:r>
        <w:rPr>
          <w:b/>
        </w:rPr>
        <w:t xml:space="preserve">Blind students; instruction in Braille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"Braille" means the system of reading and writing through touch.</w:t>
      </w:r>
      <w:r>
        <w:t xml:space="preserve">  </w:t>
      </w:r>
      <w:r xmlns:wp="http://schemas.openxmlformats.org/drawingml/2010/wordprocessingDrawing" xmlns:w15="http://schemas.microsoft.com/office/word/2012/wordml">
        <w:rPr>
          <w:rFonts w:ascii="Arial" w:hAnsi="Arial" w:cs="Arial"/>
          <w:sz w:val="22"/>
          <w:szCs w:val="22"/>
        </w:rPr>
        <w:t xml:space="preserve">[PL 2021, c. 571, §4 (AMD).]</w:t>
      </w:r>
    </w:p>
    <w:p>
      <w:pPr>
        <w:jc w:val="both"/>
        <w:spacing w:before="100" w:after="0"/>
        <w:ind w:start="720"/>
      </w:pPr>
      <w:r>
        <w:rPr/>
        <w:t>B</w:t>
        <w:t xml:space="preserve">.  </w:t>
      </w:r>
      <w:r>
        <w:rPr/>
      </w:r>
      <w:r>
        <w:t xml:space="preserve">"Student" means any student who is blind or any student eligible for special education services for the visually impaired.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§4 (AMD).]</w:t>
      </w:r>
    </w:p>
    <w:p>
      <w:pPr>
        <w:jc w:val="both"/>
        <w:spacing w:before="100" w:after="100"/>
        <w:ind w:start="360"/>
        <w:ind w:firstLine="360"/>
      </w:pPr>
      <w:r>
        <w:rPr>
          <w:b/>
        </w:rPr>
        <w:t>2</w:t>
        <w:t xml:space="preserve">.  </w:t>
      </w:r>
      <w:r>
        <w:rPr>
          <w:b/>
        </w:rPr>
        <w:t xml:space="preserve">Level of instruction; individualized education plan.</w:t>
        <w:t xml:space="preserve"> </w:t>
      </w:r>
      <w:r>
        <w:t xml:space="preserve"> </w:t>
      </w:r>
      <w:r>
        <w:t xml:space="preserve">Instruction in Braille reading and writing for a student who has been evaluated as needing Braille through the individualized education plan should be sufficient to enable each student to communicate effectively and efficiently at that student's intellectual level.  The individualized education plan for each student who has been evaluated as needing Braille must specify:</w:t>
      </w:r>
    </w:p>
    <w:p>
      <w:pPr>
        <w:jc w:val="both"/>
        <w:spacing w:before="100" w:after="0"/>
        <w:ind w:start="720"/>
      </w:pPr>
      <w:r>
        <w:rPr/>
        <w:t>A</w:t>
        <w:t xml:space="preserve">.  </w:t>
      </w:r>
      <w:r>
        <w:rPr/>
      </w:r>
      <w:r>
        <w:t xml:space="preserve">The method of implementation utilizing Braille as a primary mode of learning through integration with normal classroom activities; and</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w:pPr>
        <w:jc w:val="both"/>
        <w:spacing w:before="100" w:after="0"/>
        <w:ind w:start="720"/>
      </w:pPr>
      <w:r>
        <w:rPr/>
        <w:t>B</w:t>
        <w:t xml:space="preserve">.  </w:t>
      </w:r>
      <w:r>
        <w:rPr/>
      </w:r>
      <w:r>
        <w:t xml:space="preserve">The level of competency in Braille reading and writing to be achieved by the end of the period covered by the individualized education plan.</w:t>
      </w:r>
      <w:r>
        <w:t xml:space="preserve">  </w:t>
      </w:r>
      <w:r xmlns:wp="http://schemas.openxmlformats.org/drawingml/2010/wordprocessingDrawing" xmlns:w15="http://schemas.microsoft.com/office/word/2012/wordml">
        <w:rPr>
          <w:rFonts w:ascii="Arial" w:hAnsi="Arial" w:cs="Arial"/>
          <w:sz w:val="22"/>
          <w:szCs w:val="22"/>
        </w:rPr>
        <w:t xml:space="preserve">[PL 1991,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292, §1 (NEW).]</w:t>
      </w:r>
    </w:p>
    <w:p>
      <w:pPr>
        <w:jc w:val="both"/>
        <w:spacing w:before="100" w:after="0"/>
        <w:ind w:start="360"/>
        <w:ind w:firstLine="360"/>
      </w:pPr>
      <w:r>
        <w:rPr>
          <w:b/>
        </w:rPr>
        <w:t>3</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§25 (RNU). PL 1991, c. 292, §1 (NEW). PL 2013, c. 506, §9 (AMD). PL 2021, c. 571, §4 (AMD). </w:t>
      </w:r>
    </w:p>
    <w:p>
      <w:pPr>
        <w:jc w:val="both"/>
        <w:spacing w:before="100" w:after="100"/>
        <w:ind w:start="1080" w:hanging="720"/>
      </w:pPr>
      <w:r>
        <w:rPr>
          <w:b/>
        </w:rPr>
        <w:t>§</w:t>
        <w:t>4710</w:t>
        <w:t xml:space="preserve">.  </w:t>
      </w:r>
      <w:r>
        <w:rPr>
          <w:b/>
        </w:rPr>
        <w:t xml:space="preserve">Kindergarten to grade 12 interventions</w:t>
      </w:r>
    </w:p>
    <w:p>
      <w:pPr>
        <w:jc w:val="both"/>
        <w:spacing w:before="100" w:after="100"/>
        <w:ind w:start="360"/>
        <w:ind w:firstLine="360"/>
      </w:pPr>
      <w:r>
        <w:rPr/>
      </w:r>
      <w:r>
        <w:rPr/>
      </w:r>
      <w:r>
        <w:t xml:space="preserve">By the school year that begins in the fall of 2012 all school administrative units shall develop and implement a system of interventions for kindergarten to grade 12 that provide each student who is not progressing toward meeting the content standards of the parameters for essential instruction and graduation requirements with different learning experiences or assistance to achieve the standard.  The interventions must be specific, timely and based upon ongoing formative assessments that continuously monitor student progress.</w:t>
      </w:r>
      <w:r>
        <w:t xml:space="preserve">  </w:t>
      </w:r>
      <w:r xmlns:wp="http://schemas.openxmlformats.org/drawingml/2010/wordprocessingDrawing" xmlns:w15="http://schemas.microsoft.com/office/word/2012/wordml">
        <w:rPr>
          <w:rFonts w:ascii="Arial" w:hAnsi="Arial" w:cs="Arial"/>
          <w:sz w:val="22"/>
          <w:szCs w:val="22"/>
        </w:rPr>
        <w:t xml:space="preserve">[PL 2009, c. 313,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§10 (NEW). </w:t>
      </w:r>
    </w:p>
    <w:p>
      <w:pPr>
        <w:jc w:val="both"/>
        <w:spacing w:before="100" w:after="100"/>
        <w:ind w:start="1080" w:hanging="720"/>
      </w:pPr>
      <w:r>
        <w:rPr>
          <w:b/>
        </w:rPr>
        <w:t>§</w:t>
        <w:t>4710-A</w:t>
        <w:t xml:space="preserve">.  </w:t>
      </w:r>
      <w:r>
        <w:rPr>
          <w:b/>
        </w:rPr>
        <w:t xml:space="preserve">Agricultural studies</w:t>
      </w:r>
    </w:p>
    <w:p>
      <w:pPr>
        <w:jc w:val="both"/>
        <w:spacing w:before="100" w:after="100"/>
        <w:ind w:start="360"/>
        <w:ind w:firstLine="360"/>
      </w:pPr>
      <w:r>
        <w:rPr>
          <w:b/>
        </w:rPr>
        <w:t>1</w:t>
        <w:t xml:space="preserve">.  </w:t>
      </w:r>
      <w:r>
        <w:rPr>
          <w:b/>
        </w:rPr>
        <w:t xml:space="preserve">Agricultural studies.</w:t>
        <w:t xml:space="preserve"> </w:t>
      </w:r>
      <w:r>
        <w:t xml:space="preserve"> </w:t>
      </w:r>
      <w:r>
        <w:t xml:space="preserve">Agricultural studies may be taught in and infused or integrated into the curriculum of public and private elementary and secondary schools.  Agricultural studies may address, but need not be limited to:</w:t>
      </w:r>
    </w:p>
    <w:p>
      <w:pPr>
        <w:jc w:val="both"/>
        <w:spacing w:before="100" w:after="0"/>
        <w:ind w:start="720"/>
      </w:pPr>
      <w:r>
        <w:rPr/>
        <w:t>A</w:t>
        <w:t xml:space="preserve">.  </w:t>
      </w:r>
      <w:r>
        <w:rPr/>
      </w:r>
      <w:r>
        <w:t xml:space="preserve">The importance of agriculture in the State's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B</w:t>
        <w:t xml:space="preserve">.  </w:t>
      </w:r>
      <w:r>
        <w:rPr/>
      </w:r>
      <w:r>
        <w:t xml:space="preserve">The connections between the farm and daily life;</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C</w:t>
        <w:t xml:space="preserve">.  </w:t>
      </w:r>
      <w:r>
        <w:rPr/>
      </w:r>
      <w:r>
        <w:t xml:space="preserve">The economics of agriculture and its importance to the State's economy;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D</w:t>
        <w:t xml:space="preserve">.  </w:t>
      </w:r>
      <w:r>
        <w:rPr/>
      </w:r>
      <w:r>
        <w:t xml:space="preserve">The importance of knowing where food comes from and the ecology of growing food; and</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720"/>
      </w:pPr>
      <w:r>
        <w:rPr/>
        <w:t>E</w:t>
        <w:t xml:space="preserve">.  </w:t>
      </w:r>
      <w:r>
        <w:rPr/>
      </w:r>
      <w:r>
        <w:t xml:space="preserve">The importance of eating healthy food and its role in combating childhood obesity.</w:t>
      </w:r>
      <w:r>
        <w:t xml:space="preserve">  </w:t>
      </w:r>
      <w:r xmlns:wp="http://schemas.openxmlformats.org/drawingml/2010/wordprocessingDrawing" xmlns:w15="http://schemas.microsoft.com/office/word/2012/wordml">
        <w:rPr>
          <w:rFonts w:ascii="Arial" w:hAnsi="Arial" w:cs="Arial"/>
          <w:sz w:val="22"/>
          <w:szCs w:val="22"/>
        </w:rPr>
        <w:t xml:space="preserve">[PL 2013, c. 106, §1 (NEW).]</w:t>
      </w:r>
    </w:p>
    <w:p>
      <w:pPr>
        <w:jc w:val="both"/>
        <w:spacing w:before="100" w:after="0"/>
        <w:ind w:start="360"/>
      </w:pPr>
      <w:r>
        <w:rPr/>
      </w:r>
      <w:r>
        <w:rPr/>
      </w:r>
      <w:r>
        <w:t xml:space="preserve">A school offering agricultural studies may make use of resources and materials developed and provided by the Commissioner of Agriculture, Conservation and Forestry and the Maine Agriculture in the Classroom Council in accordance with </w:t>
      </w:r>
      <w:r>
        <w:t>Title 7, chapter 8‑D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106, §1 (NEW). </w:t>
      </w:r>
    </w:p>
    <w:p>
      <w:pPr>
        <w:jc w:val="both"/>
        <w:spacing w:before="100" w:after="100"/>
        <w:ind w:start="1080" w:hanging="720"/>
      </w:pPr>
      <w:r>
        <w:rPr>
          <w:b/>
        </w:rPr>
        <w:t>§</w:t>
        <w:t>4710-B</w:t>
        <w:t xml:space="preserve">.  </w:t>
      </w:r>
      <w:r>
        <w:rPr>
          <w:b/>
        </w:rPr>
        <w:t xml:space="preserve">Dyslexia screening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"Alphabet knowledge" means the ability to name, distinguish shapes of, write and identify the sounds of the letters of the alphabet.</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"Decoding" means the ability to apply knowledge of letter-sound relationships.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"Dyslexia" means a condition that is neurological in origin and characterized by difficulties with accurate or fluent word recognition and by poor spelling and decoding abilities that typically result from a deficit in the phonological component of language that is often unexpected in relation to other cognitive abilities and in relation to the provision of effective classroom instruction; the secondary consequences of dyslexia may include problems in reading comprehension and reduced reading experience that can impede growth of vocabulary and background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"Encoding" means the ability to put ideas into messages to be delivered to and understood by other people.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"Phonological and phonemic awareness" means awareness of the phonological structure of words.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"Rapid naming" means the ability to connect visual and verbal information by giving appropriate names to common objects, colors, letters and digits.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G</w:t>
        <w:t xml:space="preserve">.  </w:t>
      </w:r>
      <w:r>
        <w:rPr/>
      </w:r>
      <w:r>
        <w:t xml:space="preserve">"Sound-symbol recognition" means the ability to understand the relationship between symbols or combinations of symbols and the sounds they make.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2</w:t>
        <w:t xml:space="preserve">.  </w:t>
      </w:r>
      <w:r>
        <w:rPr>
          <w:b/>
        </w:rPr>
        <w:t xml:space="preserve">Dyslexia screening.</w:t>
        <w:t xml:space="preserve"> </w:t>
      </w:r>
      <w:r>
        <w:t xml:space="preserve"> </w:t>
      </w:r>
      <w:r>
        <w:t xml:space="preserve">Beginning in the 2016-2017 school year, a school administrative unit shall screen for dyslexia students from kindergarten to grade 2 who have difficulty, as identified by a classroom teacher, in an area described in </w:t>
      </w:r>
      <w:r>
        <w:t>paragraphs A</w:t>
      </w:r>
      <w:r>
        <w:t xml:space="preserve"> to </w:t>
      </w:r>
      <w:r>
        <w:t>F</w:t>
      </w:r>
      <w:r>
        <w:t xml:space="preserve">.  The screening of a student must include an examination of the student's:</w:t>
      </w:r>
    </w:p>
    <w:p>
      <w:pPr>
        <w:jc w:val="both"/>
        <w:spacing w:before="100" w:after="0"/>
        <w:ind w:start="720"/>
      </w:pPr>
      <w:r>
        <w:rPr/>
        <w:t>A</w:t>
        <w:t xml:space="preserve">.  </w:t>
      </w:r>
      <w:r>
        <w:rPr/>
      </w:r>
      <w:r>
        <w:t xml:space="preserve">Phonological and phonemic awareness;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Sound-symbol recognition;</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Alphabet knowledge;</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D</w:t>
        <w:t xml:space="preserve">.  </w:t>
      </w:r>
      <w:r>
        <w:rPr/>
      </w:r>
      <w:r>
        <w:t xml:space="preserve">Decoding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E</w:t>
        <w:t xml:space="preserve">.  </w:t>
      </w:r>
      <w:r>
        <w:rPr/>
      </w:r>
      <w:r>
        <w:t xml:space="preserve">Rapid naming skills;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F</w:t>
        <w:t xml:space="preserve">.  </w:t>
      </w:r>
      <w:r>
        <w:rPr/>
      </w:r>
      <w:r>
        <w:t xml:space="preserve">Encoding skills.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w:pPr>
        <w:jc w:val="both"/>
        <w:spacing w:before="100" w:after="100"/>
        <w:ind w:start="360"/>
        <w:ind w:firstLine="360"/>
      </w:pPr>
      <w:r>
        <w:rPr>
          <w:b/>
        </w:rPr>
        <w:t>3</w:t>
        <w:t xml:space="preserve">.  </w:t>
      </w:r>
      <w:r>
        <w:rPr>
          <w:b/>
        </w:rPr>
        <w:t xml:space="preserve">Dyslexia coordinator.</w:t>
        <w:t xml:space="preserve"> </w:t>
      </w:r>
      <w:r>
        <w:t xml:space="preserve"> </w:t>
      </w:r>
      <w:r>
        <w:t xml:space="preserve">There is created within the department the position of dyslexia coordinator to assist the department in complying with the provisions of this section and the general education interventions required in the department's special education rules as they pertain to students struggling with reading or showing early indicators of reading difficulty.  The dyslexia coordinator must have a background in reading and language difficulties, including dyslexia, and in language and literacy.  The dyslexia coordinator shall develop before March 1, 2016 and update annually thereafter a plan that:</w:t>
      </w:r>
    </w:p>
    <w:p>
      <w:pPr>
        <w:jc w:val="both"/>
        <w:spacing w:before="100" w:after="0"/>
        <w:ind w:start="720"/>
      </w:pPr>
      <w:r>
        <w:rPr/>
        <w:t>A</w:t>
        <w:t xml:space="preserve">.  </w:t>
      </w:r>
      <w:r>
        <w:rPr/>
      </w:r>
      <w:r>
        <w:t xml:space="preserve">Implements dyslexia awareness training for teachers;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B</w:t>
        <w:t xml:space="preserve">.  </w:t>
      </w:r>
      <w:r>
        <w:rPr/>
      </w:r>
      <w:r>
        <w:t xml:space="preserve">Implements professional development in evidence-based screening practices; and</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w:pPr>
        <w:jc w:val="both"/>
        <w:spacing w:before="100" w:after="0"/>
        <w:ind w:start="720"/>
      </w:pPr>
      <w:r>
        <w:rPr/>
        <w:t>C</w:t>
        <w:t xml:space="preserve">.  </w:t>
      </w:r>
      <w:r>
        <w:rPr/>
      </w:r>
      <w:r>
        <w:t xml:space="preserve">Identifies needs of school administrative units for implementing evidence-based practices and response to scientific, research-based intervention strategies for reading and language-based learning difficulties.</w:t>
      </w:r>
      <w:r>
        <w:t xml:space="preserve">  </w:t>
      </w:r>
      <w:r xmlns:wp="http://schemas.openxmlformats.org/drawingml/2010/wordprocessingDrawing" xmlns:w15="http://schemas.microsoft.com/office/word/2012/wordml">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338, §1 (NEW). </w:t>
      </w:r>
    </w:p>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jc w:val="center"/>
        <w:ind w:start="360"/>
        <w:spacing w:before="300" w:after="300"/>
      </w:pPr>
      <w:r>
        <w:rPr>
          <w:b/>
        </w:rPr>
        <w:t>SUBCHAPTER</w:t>
        <w:t xml:space="preserve"> </w:t>
        <w:t>2</w:t>
      </w:r>
    </w:p>
    <w:p>
      <w:pPr>
        <w:jc w:val="center"/>
        <w:ind w:start="360"/>
        <w:spacing w:before="300" w:after="300"/>
      </w:pPr>
      <w:r>
        <w:rPr>
          <w:b/>
        </w:rPr>
        <w:t xml:space="preserve">ELEMENTARY AND JUNIOR HIGH SCHOOLS OR MIDDLE SCHOOLS</w:t>
      </w:r>
    </w:p>
    <w:p>
      <w:pPr>
        <w:jc w:val="both"/>
        <w:spacing w:before="100" w:after="100"/>
        <w:ind w:start="1080" w:hanging="720"/>
      </w:pPr>
      <w:r>
        <w:rPr>
          <w:b/>
        </w:rPr>
        <w:t>§</w:t>
        <w:t>4711</w:t>
        <w:t xml:space="preserve">.  </w:t>
      </w:r>
      <w:r>
        <w:rPr>
          <w:b/>
        </w:rPr>
        <w:t xml:space="preserve">Elementary course of study</w:t>
      </w:r>
    </w:p>
    <w:p>
      <w:pPr>
        <w:jc w:val="both"/>
        <w:spacing w:before="100" w:after="100"/>
        <w:ind w:start="360"/>
        <w:ind w:firstLine="360"/>
      </w:pPr>
      <w:r>
        <w:rPr/>
      </w:r>
      <w:r>
        <w:rPr/>
      </w:r>
      <w:r>
        <w:t xml:space="preserve">The basic course of study for the elementary schools must provide for the instruction of all students in life and career readiness, English language arts, world languages, health education and physical education, mathematics, science and technology, social studies and visual and performing arts,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§21 (AMD). PL 2009, c. 313, §11 (AMD). PL 2019, c. 106, §1 (AMD). PL 2021, c. 190, §1 (AMD). </w:t>
      </w:r>
    </w:p>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jc w:val="both"/>
        <w:spacing w:before="100" w:after="100"/>
        <w:ind w:start="1080" w:hanging="720"/>
      </w:pPr>
      <w:r>
        <w:rPr>
          <w:b/>
        </w:rPr>
        <w:t>§</w:t>
        <w:t>4713</w:t>
        <w:t xml:space="preserve">.  </w:t>
      </w:r>
      <w:r>
        <w:rPr>
          <w:b/>
        </w:rPr>
        <w:t xml:space="preserve">Statewide employment projections</w:t>
      </w:r>
    </w:p>
    <w:p>
      <w:pPr>
        <w:jc w:val="both"/>
        <w:spacing w:before="100" w:after="100"/>
        <w:ind w:start="360"/>
        <w:ind w:firstLine="360"/>
      </w:pPr>
      <w:r>
        <w:rPr/>
      </w:r>
      <w:r>
        <w:rPr/>
      </w:r>
      <w:r>
        <w:t xml:space="preserve">A junior high school or middle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§1 (NEW). </w:t>
      </w:r>
    </w:p>
    <w:p>
      <w:pPr>
        <w:jc w:val="center"/>
        <w:ind w:start="360"/>
        <w:spacing w:before="300" w:after="300"/>
      </w:pPr>
      <w:r>
        <w:rPr>
          <w:b/>
        </w:rPr>
        <w:t>SUBCHAPTER</w:t>
        <w:t xml:space="preserve"> </w:t>
        <w:t>3</w:t>
      </w:r>
    </w:p>
    <w:p>
      <w:pPr>
        <w:jc w:val="center"/>
        <w:ind w:start="360"/>
        <w:spacing w:before="300" w:after="300"/>
      </w:pPr>
      <w:r>
        <w:rPr>
          <w:b/>
        </w:rPr>
        <w:t xml:space="preserve">SECONDARY SCHOOLS</w:t>
      </w:r>
    </w:p>
    <w:p>
      <w:pPr>
        <w:jc w:val="both"/>
        <w:spacing w:before="100" w:after="100"/>
        <w:ind w:start="1080" w:hanging="720"/>
      </w:pPr>
      <w:r>
        <w:rPr>
          <w:b/>
        </w:rPr>
        <w:t>§</w:t>
        <w:t>4721</w:t>
        <w:t xml:space="preserve">.  </w:t>
      </w:r>
      <w:r>
        <w:rPr>
          <w:b/>
        </w:rPr>
        <w:t xml:space="preserve">General requirement</w:t>
      </w:r>
    </w:p>
    <w:p>
      <w:pPr>
        <w:jc w:val="both"/>
        <w:spacing w:before="100" w:after="0"/>
        <w:ind w:start="360"/>
        <w:ind w:firstLine="360"/>
      </w:pPr>
      <w:r>
        <w:rPr>
          <w:b/>
        </w:rPr>
        <w:t>1</w:t>
        <w:t xml:space="preserve">.  </w:t>
      </w:r>
      <w:r>
        <w:rPr>
          <w:b/>
        </w:rPr>
        <w:t xml:space="preserve">Comprehensive program of instruction.</w:t>
        <w:t xml:space="preserve"> </w:t>
      </w:r>
      <w:r>
        <w:t xml:space="preserve"> </w:t>
      </w:r>
      <w:r>
        <w:t xml:space="preserve">A secondary school shall provide a comprehensive program of instruction, which must meet the requirements of this chapter and the parameters for essential instruction and diploma requirements established under </w:t>
      </w:r>
      <w:r>
        <w:t>section 6209</w:t>
      </w:r>
      <w:r>
        <w:t xml:space="preserve">.  The program must include instruction for all students in life and career readiness, English language arts, health education and physical education, mathematics, technology, science and engineering, social studies, visual and performing arts and world languages.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§5 (AMD).]</w:t>
      </w:r>
    </w:p>
    <w:p>
      <w:pPr>
        <w:jc w:val="both"/>
        <w:spacing w:before="100" w:after="0"/>
        <w:ind w:start="360"/>
        <w:ind w:firstLine="360"/>
      </w:pPr>
      <w:r>
        <w:rPr>
          <w:b/>
        </w:rPr>
        <w:t>2</w:t>
        <w:t xml:space="preserve">.  </w:t>
      </w:r>
      <w:r>
        <w:rPr>
          <w:b/>
        </w:rPr>
        <w:t xml:space="preserve">Secondary school organization and delivery of instruction.</w:t>
        <w:t xml:space="preserve"> </w:t>
      </w:r>
      <w:r>
        <w:t xml:space="preserve"> </w:t>
      </w:r>
      <w:r>
        <w:t xml:space="preserve">A secondary school shall provide a structure that allows for student achievement of the parameters for essential instruction and graduation requirements established under </w:t>
      </w:r>
      <w:r>
        <w:t>section 6209</w:t>
      </w:r>
      <w:r>
        <w:t xml:space="preserve"> in multiple pathways as set out under </w:t>
      </w:r>
      <w:r>
        <w:t>section 4703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2001, c. 454, §22 (AMD). PL 2009, c. 313, §13 (RPR). PL 2021, c. 190, §3 (AMD). PL 2021, c. 571, §5 (AMD). </w:t>
      </w:r>
    </w:p>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jc w:val="both"/>
        <w:spacing w:before="100" w:after="100"/>
        <w:ind w:start="1080" w:hanging="720"/>
      </w:pPr>
      <w:r>
        <w:rPr>
          <w:b/>
        </w:rPr>
        <w:t>§</w:t>
        <w:t>4722-A</w:t>
        <w:t xml:space="preserve">.  </w:t>
      </w:r>
      <w:r>
        <w:rPr>
          <w:b/>
        </w:rPr>
        <w:t xml:space="preserve">Proficiency-based diploma standards and transcripts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669, §7 (NEW). PL 2013, c. 176, §2 (AMD). PL 2013, c. 281, §2 (AMD). PL 2013, c. 318, §2 (AMD). PL 2013, c. 439, §4 (AMD). RR 2015, c. 1, §14 (COR). PL 2015, c. 267, Pt. C, §3 (AMD). PL 2015, c. 342, §1 (AMD). PL 2015, c. 367, §1 (AMD). PL 2015, c. 489, §2 (AMD). PL 2017, c. 284, Pt. C, §7 (AMD). PL 2017, c. 466, §10 (AMD). PL 2019, c. 202, §2 (RP). </w:t>
      </w:r>
    </w:p>
    <w:p>
      <w:pPr>
        <w:jc w:val="both"/>
        <w:spacing w:before="100" w:after="100"/>
        <w:ind w:start="1080" w:hanging="720"/>
      </w:pPr>
      <w:r>
        <w:rPr>
          <w:b/>
        </w:rPr>
        <w:t>§</w:t>
        <w:t>4723</w:t>
        <w:t xml:space="preserve">.  </w:t>
      </w:r>
      <w:r>
        <w:rPr>
          <w:b/>
        </w:rPr>
        <w:t xml:space="preserve">Health and physical education</w:t>
      </w:r>
    </w:p>
    <w:p>
      <w:pPr>
        <w:jc w:val="both"/>
        <w:spacing w:before="100" w:after="100"/>
        <w:ind w:start="360"/>
        <w:ind w:firstLine="360"/>
      </w:pPr>
      <w:r>
        <w:rPr/>
      </w:r>
      <w:r>
        <w:rPr/>
      </w:r>
      <w:r>
        <w:t xml:space="preserve">The secondary course of study must include instruction in health, safety and physical education, as prescribed by the commissioner, and physiology and hygiene, with special reference to the effects of alcoholic drinks, stimulants, narcotics and other dangerous drugs such as fentanyl upon the human system.  Health education must include instruction that addresses the relationship between physical and mental health in order to enhance student understanding of attitudes toward and behavior relating to mental illness and to eliminate the stigma associated with mental illness.  The secondary course of study must also include instruction on affirmative consent, communication and decision making regarding sexual activity and the effects of alcoholic drinks, stimulants, narcotics and other dangerous drugs such as fentanyl on the ability to give affirmative consent, communicate and make appropriate decisions.  For purposes of this section, "affirmative consent" means consent to sexual activity that can be revoked at any time and does not include silence, lack of resistance or consent given while intoxicated.</w:t>
      </w:r>
      <w:r>
        <w:t xml:space="preserve">  </w:t>
      </w:r>
      <w:r xmlns:wp="http://schemas.openxmlformats.org/drawingml/2010/wordprocessingDrawing" xmlns:w15="http://schemas.microsoft.com/office/word/2012/wordml">
        <w:rPr>
          <w:rFonts w:ascii="Arial" w:hAnsi="Arial" w:cs="Arial"/>
          <w:sz w:val="22"/>
          <w:szCs w:val="22"/>
        </w:rPr>
        <w:t xml:space="preserve">[PL 2023, c. 601, §1 (AMD).]</w:t>
      </w:r>
    </w:p>
    <w:p>
      <w:pPr>
        <w:jc w:val="both"/>
        <w:spacing w:before="100" w:after="100"/>
        <w:ind w:start="360"/>
        <w:ind w:firstLine="360"/>
      </w:pPr>
      <w:r>
        <w:rPr/>
      </w:r>
      <w:r>
        <w:rPr/>
      </w:r>
      <w:r>
        <w:t xml:space="preserve">A secondary school may supplement instruction on youth substance use and youth substance use disorder by observing a drug awareness week during the month of October each year with appropriate activities and programming.</w:t>
      </w:r>
      <w:r>
        <w:t xml:space="preserve">  </w:t>
      </w:r>
      <w:r xmlns:wp="http://schemas.openxmlformats.org/drawingml/2010/wordprocessingDrawing" xmlns:w15="http://schemas.microsoft.com/office/word/2012/wordml">
        <w:rPr>
          <w:rFonts w:ascii="Arial" w:hAnsi="Arial" w:cs="Arial"/>
          <w:sz w:val="22"/>
          <w:szCs w:val="22"/>
        </w:rPr>
        <w:t xml:space="preserve">[PL 2023, c. 601,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2019, c. 106, §3 (AMD). PL 2019, c. 196, §1 (AMD). PL 2023, c. 601, §1 (AMD). </w:t>
      </w:r>
    </w:p>
    <w:p>
      <w:pPr>
        <w:jc w:val="both"/>
        <w:spacing w:before="100" w:after="100"/>
        <w:ind w:start="1080" w:hanging="720"/>
      </w:pPr>
      <w:r>
        <w:rPr>
          <w:b/>
        </w:rPr>
        <w:t>§</w:t>
        <w:t>4724</w:t>
        <w:t xml:space="preserve">.  </w:t>
      </w:r>
      <w:r>
        <w:rPr>
          <w:b/>
        </w:rPr>
        <w:t xml:space="preserve">Computer instruction</w:t>
      </w:r>
    </w:p>
    <w:p>
      <w:pPr>
        <w:jc w:val="both"/>
        <w:spacing w:before="100" w:after="100"/>
        <w:ind w:start="360"/>
        <w:ind w:firstLine="360"/>
      </w:pPr>
      <w:r>
        <w:rPr/>
      </w:r>
      <w:r>
        <w:rPr/>
      </w:r>
      <w:r>
        <w:t xml:space="preserve">Instruction in the use and application of computer skills shall be available to secondary school students. Each school administrative unit shall develop, with the approval of the commissioner, standards for computer literacy, proficiency and performance levels which shall be required for graduation.</w:t>
      </w:r>
      <w:r>
        <w:t xml:space="preserve">  </w:t>
      </w:r>
      <w:r xmlns:wp="http://schemas.openxmlformats.org/drawingml/2010/wordprocessingDrawing" xmlns:w15="http://schemas.microsoft.com/office/word/2012/wordml">
        <w:rPr>
          <w:rFonts w:ascii="Arial" w:hAnsi="Arial" w:cs="Arial"/>
          <w:sz w:val="22"/>
          <w:szCs w:val="22"/>
        </w:rPr>
        <w:t xml:space="preserve">[PL 1983, c. 859, Pt. C,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w:t>
      </w:r>
    </w:p>
    <w:p>
      <w:pPr>
        <w:jc w:val="both"/>
        <w:spacing w:before="100" w:after="100"/>
        <w:ind w:start="1080" w:hanging="720"/>
      </w:pPr>
      <w:r>
        <w:rPr>
          <w:b/>
        </w:rPr>
        <w:t>§</w:t>
        <w:t>4725</w:t>
        <w:t xml:space="preserve">.  </w:t>
      </w:r>
      <w:r>
        <w:rPr>
          <w:b/>
        </w:rPr>
        <w:t xml:space="preserve">Career and technical instruction</w:t>
      </w:r>
    </w:p>
    <w:p>
      <w:pPr>
        <w:jc w:val="both"/>
        <w:spacing w:before="100" w:after="100"/>
        <w:ind w:start="360"/>
        <w:ind w:firstLine="360"/>
      </w:pPr>
      <w:r>
        <w:rPr/>
      </w:r>
      <w:r>
        <w:rPr/>
      </w:r>
      <w:r>
        <w:t xml:space="preserve">Each school administrative unit operating a secondary school shall provide career and technical instruction through a career and technical education center or region in accordance with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§59 (COR); PL 2003, c. 545, §§5,6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RR 1991, c. 2, §59 (COR). PL 2003, c. 545, §§5,6 (REV). </w:t>
      </w:r>
    </w:p>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jc w:val="both"/>
        <w:spacing w:before="100" w:after="100"/>
        <w:ind w:start="1080" w:hanging="720"/>
      </w:pPr>
      <w:r>
        <w:rPr>
          <w:b/>
        </w:rPr>
        <w:t>§</w:t>
        <w:t>4728</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2009, c. 313, §18 (RP). </w:t>
      </w:r>
    </w:p>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jc w:val="both"/>
        <w:spacing w:before="100" w:after="100"/>
        <w:ind w:start="1080" w:hanging="720"/>
      </w:pPr>
      <w:r>
        <w:rPr>
          <w:b/>
        </w:rPr>
        <w:t>§</w:t>
        <w:t>4730</w:t>
        <w:t xml:space="preserve">.  </w:t>
      </w:r>
      <w:r>
        <w:rPr>
          <w:b/>
        </w:rPr>
        <w:t xml:space="preserve">Statewide employment projections</w:t>
      </w:r>
    </w:p>
    <w:p>
      <w:pPr>
        <w:jc w:val="both"/>
        <w:spacing w:before="100" w:after="100"/>
        <w:ind w:start="360"/>
        <w:ind w:firstLine="360"/>
      </w:pPr>
      <w:r>
        <w:rPr/>
      </w:r>
      <w:r>
        <w:rPr/>
      </w:r>
      <w:r>
        <w:t xml:space="preserve">A secondary school, when providing career or educational programming materials and guidance for students and parents, shall include an electronic link to the publicly accessible website of the Department of Labor, Center for Workforce Research and Information containing statewide employment projections. The department, working with the Department of Labor, shall develop age-appropriate advice for navigating the website containing the statewide employment projections and shall update this advice from time to time as needed.</w:t>
      </w:r>
      <w:r>
        <w:t xml:space="preserve">  </w:t>
      </w:r>
      <w:r xmlns:wp="http://schemas.openxmlformats.org/drawingml/2010/wordprocessingDrawing" xmlns:w15="http://schemas.microsoft.com/office/word/2012/wordml">
        <w:rPr>
          <w:rFonts w:ascii="Arial" w:hAnsi="Arial" w:cs="Arial"/>
          <w:sz w:val="22"/>
          <w:szCs w:val="22"/>
        </w:rPr>
        <w:t xml:space="preserve">[PL 2021, c. 75, §2 (NEW).]</w:t>
      </w:r>
    </w:p>
    <w:p>
      <w:pPr>
        <w:jc w:val="both"/>
        <w:spacing w:before="100" w:after="100"/>
        <w:ind w:start="360"/>
      </w:pPr>
      <w:r>
        <w:rPr>
          <w:b w:val="true"/>
          <w:i/>
          <w:caps w:val="true"/>
        </w:rPr>
        <w:t xml:space="preserve">Revisor's Note: </w:t>
      </w:r>
      <w:r>
        <w:t>§4730.  Life and career readiness standards (As enacted by PL 2021, c. 190, §4 is REALLOCATED TO TITLE 20-A, SECTION 4731)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 §2 (NEW). </w:t>
      </w:r>
    </w:p>
    <w:p>
      <w:pPr>
        <w:jc w:val="both"/>
        <w:spacing w:before="100" w:after="100"/>
        <w:ind w:start="1080" w:hanging="720"/>
      </w:pPr>
      <w:r>
        <w:rPr>
          <w:b/>
        </w:rPr>
        <w:t>§</w:t>
        <w:t>4731</w:t>
        <w:t xml:space="preserve">.  </w:t>
      </w:r>
      <w:r>
        <w:rPr>
          <w:b/>
        </w:rPr>
        <w:t xml:space="preserve">Life and career readiness standards</w:t>
      </w:r>
    </w:p>
    <w:p>
      <w:pPr>
        <w:jc w:val="both"/>
        <w:spacing w:before="100" w:after="100"/>
        <w:ind w:start="360"/>
      </w:pPr>
      <w:r>
        <w:rPr>
          <w:b/>
        </w:rPr>
        <w:t>(REALLOCATED FROM TITLE 20-A, SECTION 4730)</w:t>
      </w:r>
    </w:p>
    <w:p>
      <w:pPr>
        <w:jc w:val="both"/>
        <w:spacing w:before="100" w:after="100"/>
        <w:ind w:start="360"/>
        <w:ind w:firstLine="360"/>
      </w:pPr>
      <w:r>
        <w:rPr/>
      </w:r>
      <w:r>
        <w:rPr/>
      </w:r>
      <w:r>
        <w:t xml:space="preserve">Recognizing that students will choose to enter the workforce in different ways and consistent with the life and career readiness standards pursuant to </w:t>
      </w:r>
      <w:r>
        <w:t>section 6209</w:t>
      </w:r>
      <w:r>
        <w:t xml:space="preserve">, each school administrative unit shall offer relevant opportunities that may include interactive experiences and allow for direct exposure between students and a variety of career options to help students develop habits of efficacy, resourcefulness and adaptability as the students take steps to create and implement postsecondary school plans.</w:t>
      </w:r>
      <w:r>
        <w:t xml:space="preserve">  </w:t>
      </w:r>
      <w:r xmlns:wp="http://schemas.openxmlformats.org/drawingml/2010/wordprocessingDrawing" xmlns:w15="http://schemas.microsoft.com/office/word/2012/wordml">
        <w:rPr>
          <w:rFonts w:ascii="Arial" w:hAnsi="Arial" w:cs="Arial"/>
          <w:sz w:val="22"/>
          <w:szCs w:val="22"/>
        </w:rPr>
        <w:t xml:space="preserve">[PL 2021, c. 190, §4 (NEW); RR 2021, c. 1, Pt. A,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190, §4 (NEW). RR 2021, c. 1, Pt. A, §18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207-A.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207-A.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207-A.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