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2969</w:t>
        <w:t xml:space="preserve">.  </w:t>
      </w:r>
      <w:r>
        <w:rPr>
          <w:b/>
        </w:rPr>
        <w:t xml:space="preserve">Credit for payments</w:t>
      </w:r>
    </w:p>
    <w:p>
      <w:pPr>
        <w:jc w:val="both"/>
        <w:spacing w:before="100" w:after="100"/>
        <w:ind w:start="360"/>
        <w:ind w:firstLine="360"/>
      </w:pPr>
      <w:r>
        <w:rPr/>
      </w:r>
      <w:r>
        <w:rPr/>
      </w:r>
      <w:r>
        <w:t xml:space="preserve">A tribunal of this State shall credit amounts collected for a particular period pursuant to any child support order against the amounts owed for the same period under any other child support order for support of the same child issued by a tribunal of this State or another state or a foreign country.</w:t>
      </w:r>
      <w:r>
        <w:t xml:space="preserve">  </w:t>
      </w:r>
      <w:r xmlns:wp="http://schemas.openxmlformats.org/drawingml/2010/wordprocessingDrawing" xmlns:w15="http://schemas.microsoft.com/office/word/2012/wordml">
        <w:rPr>
          <w:rFonts w:ascii="Arial" w:hAnsi="Arial" w:cs="Arial"/>
          <w:sz w:val="22"/>
          <w:szCs w:val="22"/>
        </w:rPr>
        <w:t xml:space="preserve">[PL 2009, c. 95, §32 (AMD); PL 2009, c. 95, §87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§10 (NEW). PL 2009, c. 95, §32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§2969. Credit for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§2969. Credit for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§2969. CREDIT FOR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