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454</w:t>
        <w:t xml:space="preserve">.  </w:t>
      </w:r>
      <w:r>
        <w:rPr>
          <w:b/>
        </w:rPr>
        <w:t xml:space="preserve">Action by creditor or legatee of solvent estate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§454. Action by creditor or legatee of solvent estate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§454. Action by creditor or legatee of solvent estate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§454. ACTION BY CREDITOR OR LEGATEE OF SOLVENT ESTATE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