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2062</w:t>
        <w:t xml:space="preserve">.  </w:t>
      </w:r>
      <w:r>
        <w:rPr>
          <w:b/>
        </w:rPr>
        <w:t xml:space="preserve">Neglect or misconduct of person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§2062. Neglect or misconduct of person licensed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§2062. Neglect or misconduct of person licensed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§2062. NEGLECT OR MISCONDUCT OF PERSON LICENSED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