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9-301</w:t>
        <w:t xml:space="preserve">.  </w:t>
      </w:r>
      <w:r>
        <w:rPr>
          <w:b/>
        </w:rPr>
        <w:t xml:space="preserve">Petition for adoption and change of name; filing fee</w:t>
      </w:r>
    </w:p>
    <w:p>
      <w:pPr>
        <w:jc w:val="both"/>
        <w:spacing w:before="100" w:after="100"/>
        <w:ind w:start="360"/>
        <w:ind w:firstLine="360"/>
      </w:pPr>
      <w:r>
        <w:rPr/>
      </w:r>
      <w:r>
        <w:rPr/>
      </w:r>
      <w:r>
        <w:t xml:space="preserve">Spouses or unmarried persons jointly or an unmarried person, whether resident or nonresident of the State, may petition the court to adopt a person, regardless of age, and to change that person's name.  The fee for filing the petition is $65 plus: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National criminal history record check fee.</w:t>
        <w:t xml:space="preserve"> </w:t>
      </w:r>
      <w:r>
        <w:t xml:space="preserve"> </w:t>
      </w:r>
      <w:r>
        <w:t xml:space="preserve">The fee for a national criminal history record check for noncriminal justice purposes set by the Federal Bureau of Investigation for each prospective adoptive parent who is not a parent of the child;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State criminal history record check fee.</w:t>
        <w:t xml:space="preserve"> </w:t>
      </w:r>
      <w:r>
        <w:t xml:space="preserve"> </w:t>
      </w:r>
      <w:r>
        <w:t xml:space="preserve">The fee for a state criminal history record check for noncriminal justice purposes established pursuant to </w:t>
      </w:r>
      <w:r>
        <w:t>Title 25, section 1541, subsection 6</w:t>
      </w:r>
      <w:r>
        <w:t xml:space="preserve"> for each prospective adoptive parent who is not a parent of the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§9-301. Petition for adoption and change of name; filing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§9-301. Petition for adoption and change of name; filing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§9-301. PETITION FOR ADOPTION AND CHANGE OF NAME; FILING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