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2-704</w:t>
        <w:t xml:space="preserve">.  </w:t>
      </w:r>
      <w:r>
        <w:rPr>
          <w:b/>
        </w:rPr>
        <w:t xml:space="preserve">Power of appointment; compliance with specific reference requirement</w:t>
      </w:r>
    </w:p>
    <w:p>
      <w:pPr>
        <w:jc w:val="both"/>
        <w:spacing w:before="100" w:after="100"/>
        <w:ind w:start="360"/>
        <w:ind w:firstLine="360"/>
      </w:pPr>
      <w:r>
        <w:rPr/>
      </w:r>
      <w:r>
        <w:rPr/>
      </w:r>
      <w:r>
        <w:t xml:space="preserve">A powerholder's substantial compliance with a formal requirement of appointment imposed in a governing instrument by the donor, including a requirement that the instrument exercising the power of appointment make reference or specific reference to the power, is sufficient if:</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360"/>
        <w:ind w:firstLine="360"/>
      </w:pPr>
      <w:r>
        <w:rPr>
          <w:b/>
        </w:rPr>
        <w:t>1</w:t>
        <w:t xml:space="preserve">.  </w:t>
      </w:r>
      <w:r>
        <w:rPr>
          <w:b/>
        </w:rPr>
        <w:t xml:space="preserve">Knows of and intends to exercise power.</w:t>
        <w:t xml:space="preserve"> </w:t>
      </w:r>
      <w:r>
        <w:t xml:space="preserve"> </w:t>
      </w:r>
      <w:r>
        <w:t xml:space="preserve">The powerholder knows of and intends to exercise the power;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w:t>
        <w:t xml:space="preserve">.  </w:t>
      </w:r>
      <w:r>
        <w:rPr>
          <w:b/>
        </w:rPr>
        <w:t xml:space="preserve">Does not impair a material purpose.</w:t>
        <w:t xml:space="preserve"> </w:t>
      </w:r>
      <w:r>
        <w:t xml:space="preserve"> </w:t>
      </w:r>
      <w:r>
        <w:t xml:space="preserve">The powerholder's manner of attempted exercise does not impair a material purpose of the donor in imposing the requirement.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2019, c. 1, Pt. A, §16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RR 2019, c. 1, Pt. A, §16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§2-704. Power of appointment; compliance with specific reference requirement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§2-704. Power of appointment; compliance with specific reference requirement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§2-704. POWER OF APPOINTMENT; COMPLIANCE WITH SPECIFIC REFERENCE REQUIREMENT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