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Records in case of vacancy</w:t>
      </w:r>
    </w:p>
    <w:p>
      <w:pPr>
        <w:jc w:val="both"/>
        <w:spacing w:before="100" w:after="100"/>
        <w:ind w:start="360"/>
        <w:ind w:firstLine="360"/>
      </w:pPr>
      <w:r>
        <w:rPr/>
      </w:r>
      <w:r>
        <w:rPr/>
      </w:r>
      <w:r>
        <w:t xml:space="preserve">When there is a vacancy in the office of register and the office's records are incomplete, the records may be completed and certified by the person appointed to act as register or by the register's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 Records in case of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Records in case of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§1-509. RECORDS IN CASE OF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