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Powers of trust director</w:t>
      </w:r>
    </w:p>
    <w:p>
      <w:pPr>
        <w:jc w:val="both"/>
        <w:spacing w:before="100" w:after="0"/>
        <w:ind w:start="360"/>
        <w:ind w:firstLine="360"/>
      </w:pPr>
      <w:r>
        <w:rPr>
          <w:b/>
        </w:rPr>
        <w:t>1</w:t>
        <w:t xml:space="preserve">.  </w:t>
      </w:r>
      <w:r>
        <w:rPr>
          <w:b/>
        </w:rPr>
        <w:t xml:space="preserve">Power of direction.</w:t>
        <w:t xml:space="preserve"> </w:t>
      </w:r>
      <w:r>
        <w:t xml:space="preserve"> </w:t>
      </w:r>
      <w:r>
        <w:t xml:space="preserve">Subject to </w:t>
      </w:r>
      <w:r>
        <w:t>section 2107</w:t>
      </w:r>
      <w:r>
        <w:t xml:space="preserve">, the terms of a trust may grant a power of direction to a trust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100"/>
        <w:ind w:start="360"/>
        <w:ind w:firstLine="360"/>
      </w:pPr>
      <w:r>
        <w:rPr>
          <w:b/>
        </w:rPr>
        <w:t>2</w:t>
        <w:t xml:space="preserve">.  </w:t>
      </w:r>
      <w:r>
        <w:rPr>
          <w:b/>
        </w:rPr>
        <w:t xml:space="preserve">Powers of trust director.</w:t>
        <w:t xml:space="preserve"> </w:t>
      </w:r>
      <w:r>
        <w:t xml:space="preserve"> </w:t>
      </w:r>
      <w:r>
        <w:t xml:space="preserve">Unless the terms of a trust provide otherwise:</w:t>
      </w:r>
    </w:p>
    <w:p>
      <w:pPr>
        <w:jc w:val="both"/>
        <w:spacing w:before="100" w:after="0"/>
        <w:ind w:start="720"/>
      </w:pPr>
      <w:r>
        <w:rPr/>
        <w:t>A</w:t>
        <w:t xml:space="preserve">.  </w:t>
      </w:r>
      <w:r>
        <w:rPr/>
      </w:r>
      <w:r>
        <w:t xml:space="preserve">A trust director may exercise any further power appropriate to the exercise or nonexercise of a power of direction granted to the director under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720"/>
      </w:pPr>
      <w:r>
        <w:rPr/>
        <w:t>B</w:t>
        <w:t xml:space="preserve">.  </w:t>
      </w:r>
      <w:r>
        <w:rPr/>
      </w:r>
      <w:r>
        <w:t xml:space="preserve">Trust directors with joint powers shall act by majority decision.</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Powers of trust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Powers of trust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§2106. POWERS OF TRUST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