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333</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735, §3 (NEW). PL 2009, c. 487,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§333.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§333.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§333.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