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1215</w:t>
        <w:t xml:space="preserve">.  </w:t>
      </w:r>
      <w:r>
        <w:rPr>
          <w:b/>
        </w:rPr>
        <w:t xml:space="preserve">Handling of animals seized or held by humane agents, animal control officers, animal shelters, pounds, animal care centers, humane societies or veterinarians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621, §1 (RPR).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§1215. Handling of animals seized or held by humane agents, animal control officers, animal shelters, pounds, animal care centers, humane societies or veterinarians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§1215. Handling of animals seized or held by humane agents, animal control officers, animal shelters, pounds, animal care centers, humane societies or veterinarians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§1215. HANDLING OF ANIMALS SEIZED OR HELD BY HUMANE AGENTS, ANIMAL CONTROL OFFICERS, ANIMAL SHELTERS, POUNDS, ANIMAL CARE CENTERS, HUMANE SOCIETIES OR VETERINARIANS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