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MISCELLANEOUS CRIMES</w:t>
      </w:r>
    </w:p>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3952</w:t>
        <w:t xml:space="preserve">.  </w:t>
      </w:r>
      <w:r>
        <w:rPr>
          <w:b/>
        </w:rPr>
        <w:t xml:space="preserve">Dangerous knives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 (AMD). PL 1975, c. 499, §24 (RP). </w:t>
      </w:r>
    </w:p>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3954</w:t>
        <w:t xml:space="preserve">.  </w:t>
      </w:r>
      <w:r>
        <w:rPr>
          <w:b/>
        </w:rPr>
        <w:t xml:space="preserve">Disturbance of public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3956</w:t>
        <w:t xml:space="preserve">.  </w:t>
      </w:r>
      <w:r>
        <w:rPr>
          <w:b/>
        </w:rPr>
        <w:t xml:space="preserve">Electric fences</w:t>
      </w:r>
    </w:p>
    <w:p>
      <w:pPr>
        <w:jc w:val="both"/>
        <w:spacing w:before="100" w:after="100"/>
        <w:ind w:start="360"/>
        <w:ind w:firstLine="360"/>
      </w:pPr>
      <w:r>
        <w:rPr/>
      </w:r>
      <w:r>
        <w:rPr/>
      </w:r>
      <w:r>
        <w:t xml:space="preserve">No person or individual may sell, utilize, install or have installed within this State equipment, devices or methods whereby fence wires may be energized with electricity unless a standard type of controller is used, which has the approval of the Underwriter's Laboratories and carries such label thereon or has the approved listing of the Department of Industrial Cooperation at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§41 (AMD).]</w:t>
      </w:r>
    </w:p>
    <w:p>
      <w:pPr>
        <w:jc w:val="both"/>
        <w:spacing w:before="100" w:after="100"/>
        <w:ind w:start="360"/>
        <w:ind w:firstLine="360"/>
      </w:pPr>
      <w:r>
        <w:rPr/>
      </w:r>
      <w:r>
        <w:rPr/>
      </w:r>
      <w:r>
        <w:t xml:space="preserve">Any violation of this section shall be punishable by a fine of not more than $100 or by imprisonment for not more than 90 days, or by both.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§41 (AMD). </w:t>
      </w:r>
    </w:p>
    <w:p>
      <w:pPr>
        <w:jc w:val="both"/>
        <w:spacing w:before="100" w:after="100"/>
        <w:ind w:start="1080" w:hanging="720"/>
      </w:pPr>
      <w:r>
        <w:rPr>
          <w:b/>
        </w:rPr>
        <w:t>§</w:t>
        <w:t>3957</w:t>
        <w:t xml:space="preserve">.  </w:t>
      </w:r>
      <w:r>
        <w:rPr>
          <w:b/>
        </w:rPr>
        <w:t xml:space="preserve">Failure to report treatment of gunshot wounds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499, §24 (RP). </w:t>
      </w:r>
    </w:p>
    <w:p>
      <w:pPr>
        <w:jc w:val="both"/>
        <w:spacing w:before="100" w:after="100"/>
        <w:ind w:start="1080" w:hanging="720"/>
      </w:pPr>
      <w:r>
        <w:rPr>
          <w:b/>
        </w:rPr>
        <w:t>§</w:t>
        <w:t>3958</w:t>
        <w:t xml:space="preserve">.  </w:t>
      </w:r>
      <w:r>
        <w:rPr>
          <w:b/>
        </w:rPr>
        <w:t xml:space="preserve">False alarms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§37 (AMD). PL 1975, c. 499, §24 (RP). </w:t>
      </w:r>
    </w:p>
    <w:p>
      <w:pPr>
        <w:jc w:val="both"/>
        <w:spacing w:before="100" w:after="100"/>
        <w:ind w:start="1080" w:hanging="720"/>
      </w:pPr>
      <w:r>
        <w:rPr>
          <w:b/>
        </w:rPr>
        <w:t>§</w:t>
        <w:t>3959</w:t>
        <w:t xml:space="preserve">.  </w:t>
      </w:r>
      <w:r>
        <w:rPr>
          <w:b/>
        </w:rPr>
        <w:t xml:space="preserve">Marathons and walkathons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659 (RP). </w:t>
      </w:r>
    </w:p>
    <w:p>
      <w:pPr>
        <w:jc w:val="both"/>
        <w:spacing w:before="100" w:after="100"/>
        <w:ind w:start="1080" w:hanging="720"/>
      </w:pPr>
      <w:r>
        <w:rPr>
          <w:b/>
        </w:rPr>
        <w:t>§</w:t>
        <w:t>3960</w:t>
        <w:t xml:space="preserve">.  </w:t>
      </w:r>
      <w:r>
        <w:rPr>
          <w:b/>
        </w:rPr>
        <w:t xml:space="preserve">Peeking in nighttime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3961</w:t>
        <w:t xml:space="preserve">.  </w:t>
      </w:r>
      <w:r>
        <w:rPr>
          <w:b/>
        </w:rPr>
        <w:t xml:space="preserve">Placing obstructions on traveled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jc w:val="both"/>
        <w:spacing w:before="100" w:after="100"/>
        <w:ind w:start="1080" w:hanging="720"/>
      </w:pPr>
      <w:r>
        <w:rPr>
          <w:b/>
        </w:rPr>
        <w:t>§</w:t>
        <w:t>3962</w:t>
        <w:t xml:space="preserve">.  </w:t>
      </w:r>
      <w:r>
        <w:rPr>
          <w:b/>
        </w:rPr>
        <w:t xml:space="preserve">Regulation of radio waves; disturbing reception</w:t>
      </w:r>
    </w:p>
    <w:p>
      <w:pPr>
        <w:jc w:val="both"/>
        <w:spacing w:before="100" w:after="100"/>
        <w:ind w:start="360"/>
        <w:ind w:firstLine="360"/>
      </w:pPr>
      <w:r>
        <w:rPr/>
      </w:r>
      <w:r>
        <w:rPr/>
      </w:r>
      <w:r>
        <w:t xml:space="preserve">It shall be unlawful to use any radio receiving set which radiates radio waves between 200 meters wave length and 550 meters wave length which causes interference with the reception of any other radio receiving set. Whoever knowingly, maliciously or wantonly by any means unreasonably disturbs the reception of radio waves used for radiotelephony, between 200 meters wave length and 550 meters wave length, shall be punished by a fine of not less than $10 nor more than $50, to be recovered by complaint in the District Court.</w:t>
      </w:r>
    </w:p>
    <w:p>
      <w:pPr>
        <w:jc w:val="both"/>
        <w:spacing w:before="100" w:after="100"/>
        <w:ind w:start="1080" w:hanging="720"/>
      </w:pPr>
      <w:r>
        <w:rPr>
          <w:b/>
        </w:rPr>
        <w:t>§</w:t>
        <w:t>3963</w:t>
        <w:t xml:space="preserve">.  </w:t>
      </w:r>
      <w:r>
        <w:rPr>
          <w:b/>
        </w:rPr>
        <w:t xml:space="preserve">Riding with naked scythe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PL 1975, c. 536, §2 (RP). </w:t>
      </w:r>
    </w:p>
    <w:p>
      <w:pPr>
        <w:jc w:val="both"/>
        <w:spacing w:before="100" w:after="100"/>
        <w:ind w:start="1080" w:hanging="720"/>
      </w:pPr>
      <w:r>
        <w:rPr>
          <w:b/>
        </w:rPr>
        <w:t>§</w:t>
        <w:t>3964</w:t>
        <w:t xml:space="preserve">.  </w:t>
      </w:r>
      <w:r>
        <w:rPr>
          <w:b/>
        </w:rPr>
        <w:t xml:space="preserve">Settlements or releases from injured persons</w:t>
      </w:r>
    </w:p>
    <w:p>
      <w:pPr>
        <w:jc w:val="both"/>
        <w:spacing w:before="100" w:after="100"/>
        <w:ind w:start="360"/>
        <w:ind w:firstLine="360"/>
      </w:pPr>
      <w:r>
        <w:rPr/>
      </w:r>
      <w:r>
        <w:rPr/>
      </w:r>
      <w:r>
        <w:t xml:space="preserve">Except as provided in this section, no settlement or general release or statement either oral, in writing, or electronically recorded made by any person confined in a hospital or sanitarium as a patient with reference to any personal injuries for which that person is confined in that hospital or sanitarium is admissible in evidence, used or referred to in any manner at the trial of any action to recover damages for personal injuries or consequential damages, so called, resulting therefrom, which statement, settlement or general release was obtained within 30 days after the injuries were sustained and such settlement or release is null and void. This section does not apply to statements or releases obtained by police officers or inspectors of motor vehicles in the performance of their duty, members of the family of that person or by or on behalf of that person's attorney. This section does not apply to agreements entered into pursuant to former Title 39 and approved by the former Workers' Compensation Commission or </w:t>
      </w:r>
      <w:r>
        <w:t>Title 39‑A</w:t>
      </w:r>
      <w:r>
        <w:t xml:space="preserve"> and approved by the Workers' Compensation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§18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427 (AMD). PL 1973, c. 366 (AMD). PL 1973, c. 370 (AMD). PL 1977, c. 696, §366 (AMD). PL 1991, c. 885, §E18 (AMD). PL 1991, c. 885, §E47 (AFF). </w:t>
      </w:r>
    </w:p>
    <w:p>
      <w:pPr>
        <w:jc w:val="both"/>
        <w:spacing w:before="100" w:after="100"/>
        <w:ind w:start="1080" w:hanging="720"/>
      </w:pPr>
      <w:r>
        <w:rPr>
          <w:b/>
        </w:rPr>
        <w:t>§</w:t>
        <w:t>3965</w:t>
        <w:t xml:space="preserve">.  </w:t>
      </w:r>
      <w:r>
        <w:rPr>
          <w:b/>
        </w:rPr>
        <w:t xml:space="preserve">Defacement of state facilities; possession of paint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162 (NEW). PL 1973, c. 316 (NEW). PL 1973, c. 625, §§93,95 (RP). PL 1975, c. 499, §24 (RP). </w:t>
      </w:r>
    </w:p>
    <w:p>
      <w:pPr>
        <w:jc w:val="both"/>
        <w:spacing w:before="100" w:after="100"/>
        <w:ind w:start="1080" w:hanging="720"/>
      </w:pPr>
      <w:r>
        <w:rPr>
          <w:b/>
        </w:rPr>
        <w:t>§</w:t>
        <w:t>3966</w:t>
        <w:t xml:space="preserve">.  </w:t>
      </w:r>
      <w:r>
        <w:rPr>
          <w:b/>
        </w:rPr>
        <w:t xml:space="preserve">Animals in food stores</w:t>
      </w:r>
    </w:p>
    <w:p>
      <w:pPr>
        <w:jc w:val="both"/>
        <w:spacing w:before="100" w:after="100"/>
        <w:ind w:start="360"/>
        <w:ind w:firstLine="360"/>
      </w:pPr>
      <w:r>
        <w:rPr/>
      </w:r>
      <w:r>
        <w:rPr/>
      </w:r>
      <w:r>
        <w:t xml:space="preserve">It is unlawful for any person to bring an animal into a store where food is sold for human consumption or into a restaurant where food is prepared and served on the premises. This section does not apply to a person requiring the services of a service animal.</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§94 (NEW). PL 2005, c. 318, §1 (AMD). PL 2007, c. 664, §23 (AMD). PL 2011, c. 369, §9 (AMD). PL 2013, c. 264,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131. MISCELLANEOUS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MISCELLANEOUS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131. MISCELLANEOUS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