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UNPROTECTED WELLS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jc w:val="both"/>
        <w:spacing w:before="100" w:after="100"/>
        <w:ind w:start="1080" w:hanging="720"/>
      </w:pPr>
      <w:r>
        <w:rPr>
          <w:b/>
        </w:rPr>
        <w:t>§</w:t>
        <w:t>3902</w:t>
        <w:t xml:space="preserve">.  </w:t>
      </w:r>
      <w:r>
        <w:rPr>
          <w:b/>
        </w:rPr>
        <w:t xml:space="preserve">Prohibition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129. UNPROTECTED WELLS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UNPROTECTED WELLS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129. UNPROTECTED WELLS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