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w:t>
        <w:t xml:space="preserve">.  </w:t>
      </w:r>
      <w:r>
        <w:rPr>
          <w:b/>
        </w:rPr>
        <w:t xml:space="preserve">Income withholding order</w:t>
      </w:r>
    </w:p>
    <w:p>
      <w:pPr>
        <w:jc w:val="both"/>
        <w:spacing w:before="100" w:after="100"/>
        <w:ind w:start="360"/>
        <w:ind w:firstLine="360"/>
      </w:pPr>
      <w:r>
        <w:rPr>
          <w:b/>
        </w:rPr>
        <w:t>1</w:t>
        <w:t xml:space="preserve">.  </w:t>
      </w:r>
      <w:r>
        <w:rPr>
          <w:b/>
        </w:rPr>
        <w:t xml:space="preserve">Instructions for employer. </w:t>
        <w:t xml:space="preserve"> </w:t>
      </w:r>
      <w:r>
        <w:t xml:space="preserve"> </w:t>
      </w:r>
      <w:r>
        <w:t xml:space="preserve">When restitution is required of an offender who will not be commencing service of a period of institutional confinement, who does not receive a sentence that includes a period of probation and who is employed, the court shall, at the time of ordering restitution, enter a separate order for income withholding.  When restitution is required of an offender who receives a sentence that includes a period of probation and who is employed, upon application of the offender's probation officer, the court shall enter a separate order for income withholding.  The withholding order must direct the employer to deduct from all income due and payable to the offender an amount determined pursuant to </w:t>
      </w:r>
      <w:r>
        <w:t>section 2006</w:t>
      </w:r>
      <w:r>
        <w:t xml:space="preserve"> to meet the offender's restitution obligation.  The withholding order must include an instruction to the employer that upon receipt of a copy of the withholding order the employer shall:</w:t>
      </w:r>
    </w:p>
    <w:p>
      <w:pPr>
        <w:jc w:val="both"/>
        <w:spacing w:before="100" w:after="0"/>
        <w:ind w:start="720"/>
      </w:pPr>
      <w:r>
        <w:rPr/>
        <w:t>A</w:t>
        <w:t xml:space="preserve">.  </w:t>
      </w:r>
      <w:r>
        <w:rPr/>
      </w:r>
      <w:r>
        <w:t xml:space="preserve">Immediately begin to withhold the offender's income when the offender is usually paid;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Send each amount withheld to the agency to which restitution has been ordered to be paid at the address set forth in the order within 7 business days of the withholding;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Identify each amount sent to the agency by indicating the court's docket number.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Term of order. </w:t>
        <w:t xml:space="preserve"> </w:t>
      </w:r>
      <w:r>
        <w:t xml:space="preserve"> </w:t>
      </w:r>
      <w:r>
        <w:t xml:space="preserve">The income withholding order is effective as long as the order for restitution upon which it is based is effective, including after a defendant is no longer in the custody or under the supervision of the Department of Corrections and has not paid the restitution in full as described in </w:t>
      </w:r>
      <w:r>
        <w:t>section 2011</w:t>
      </w:r>
      <w:r>
        <w:t xml:space="preserve">, or until further order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§2007. Income withholding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 Income withholding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§2007. INCOME WITHHOLDING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