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Illegal importation of scheduled drugs</w:t>
      </w:r>
    </w:p>
    <w:p>
      <w:pPr>
        <w:jc w:val="both"/>
        <w:spacing w:before="100" w:after="0"/>
        <w:ind w:start="360"/>
        <w:ind w:firstLine="360"/>
      </w:pPr>
      <w:r>
        <w:rPr>
          <w:b/>
        </w:rPr>
        <w:t>1</w:t>
        <w:t xml:space="preserve">.  </w:t>
      </w:r>
      <w:r>
        <w:rPr>
          <w:b/>
        </w:rPr>
      </w:r>
      <w:r>
        <w:t xml:space="preserve"> </w:t>
      </w:r>
      <w:r>
        <w:t xml:space="preserve">A person is guilty of illegal importation of scheduled drugs if the person intentionally or knowingly brings, carries or transports a scheduled drug other than marijuana into the State from another state or country, unless the person is authorized to import or to possess the scheduled drug under </w:t>
      </w:r>
      <w:r>
        <w:t>Title 22</w:t>
      </w:r>
      <w:r>
        <w:t xml:space="preserve"> or </w:t>
      </w:r>
      <w:r>
        <w:t>Title 32</w:t>
      </w:r>
      <w:r>
        <w:t xml:space="preserve"> or under any law of the United States, of another state or of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w:t>
      </w:r>
    </w:p>
    <w:p>
      <w:pPr>
        <w:jc w:val="both"/>
        <w:spacing w:before="100" w:after="100"/>
        <w:ind w:start="360"/>
        <w:ind w:firstLine="360"/>
      </w:pPr>
      <w:r>
        <w:rPr>
          <w:b/>
        </w:rPr>
        <w:t>2</w:t>
        <w:t xml:space="preserve">.  </w:t>
      </w:r>
      <w:r>
        <w:rPr>
          <w:b/>
        </w:rPr>
      </w:r>
      <w:r>
        <w:t xml:space="preserve"> </w:t>
      </w:r>
      <w:r>
        <w:t xml:space="preserve">A violation of this section is:</w:t>
      </w:r>
    </w:p>
    <w:p>
      <w:pPr>
        <w:jc w:val="both"/>
        <w:spacing w:before="100" w:after="0"/>
        <w:ind w:start="720"/>
      </w:pPr>
      <w:r>
        <w:rPr/>
        <w:t>A</w:t>
        <w:t xml:space="preserve">.  </w:t>
      </w:r>
      <w:r>
        <w:rPr/>
      </w:r>
      <w:r>
        <w:t xml:space="preserve">A Class B crime if the drug is a schedule W drug; and</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w:pPr>
        <w:jc w:val="both"/>
        <w:spacing w:before="100" w:after="0"/>
        <w:ind w:start="720"/>
      </w:pPr>
      <w:r>
        <w:rPr/>
        <w:t>B</w:t>
        <w:t xml:space="preserve">.  </w:t>
      </w:r>
      <w:r>
        <w:rPr/>
      </w:r>
      <w:r>
        <w:t xml:space="preserve">A Class C crime if the drug is a schedule X, Y or Z drug.</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 PL 2015, c. 485,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§1118. Illegal importation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Illegal importation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§1118. ILLEGAL IMPORTATION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