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1983, c. 787, §1 (AMD). PL 1993, c. 719, §§5,6 (AMD). PL 1993, c. 719, §12 (AFF). PL 1995, c. 216, §1 (AMD).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