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3319</w:t>
        <w:t xml:space="preserve">.  </w:t>
      </w:r>
      <w:r>
        <w:rPr>
          <w:b/>
        </w:rPr>
        <w:t xml:space="preserve">Designation of facility</w:t>
      </w:r>
    </w:p>
    <w:p>
      <w:pPr>
        <w:jc w:val="both"/>
        <w:spacing w:before="100" w:after="100"/>
        <w:ind w:start="360"/>
        <w:ind w:firstLine="360"/>
      </w:pPr>
      <w:r>
        <w:rPr/>
      </w:r>
      <w:r>
        <w:rPr/>
      </w:r>
      <w:r>
        <w:t xml:space="preserve">Immediately after the court orders detention or confinement in or commitment to a juvenile facility, the court shall notify the Commissioner of Corrections or the commissioner's designee and shall inquire as to the juvenile facility to which the juvenile will be transported.  The commissioner has complete discretion to make this determination.  The commissioner or the commissioner's designee shall immediately inform the court of the location of the juvenile facility to which the juvenile will be transported.</w:t>
      </w:r>
      <w:r>
        <w:t xml:space="preserve">  </w:t>
      </w:r>
      <w:r xmlns:wp="http://schemas.openxmlformats.org/drawingml/2010/wordprocessingDrawing" xmlns:w15="http://schemas.microsoft.com/office/word/2012/wordml">
        <w:rPr>
          <w:rFonts w:ascii="Arial" w:hAnsi="Arial" w:cs="Arial"/>
          <w:sz w:val="22"/>
          <w:szCs w:val="22"/>
        </w:rPr>
        <w:t xml:space="preserve">[PL 2005, c. 507,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752, §27 (NEW). PL 2005, c. 507,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§3319. Designation of facility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§3319. Designation of facility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§3319. DESIGNATION OF FACILITY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