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§5957. Extent of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§5957. Extent of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§5957. EXTENT OF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