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4853</w:t>
        <w:t xml:space="preserve">.  </w:t>
      </w:r>
      <w:r>
        <w:rPr>
          <w:b/>
        </w:rPr>
        <w:t xml:space="preserve">Rights and duties of purchaser</w:t>
      </w:r>
    </w:p>
    <w:p>
      <w:pPr>
        <w:jc w:val="both"/>
        <w:spacing w:before="100" w:after="100"/>
        <w:ind w:start="360"/>
        <w:ind w:firstLine="360"/>
      </w:pPr>
      <w:r>
        <w:rPr/>
      </w:r>
      <w:r>
        <w:rPr/>
      </w:r>
      <w:r>
        <w:t xml:space="preserve">The purchaser of such franchise and those claiming under him may receive to their own use the tolls accruing within the time limited in the purchase, and shall have all the powers of the corporation necessary for the convenient use of the property, be subject to the same duties and penalties during the term of said purchase and may recover of said corporation any moneys paid or expenses incurred in consequence of such liability, and without their fault or negligence.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§4853. Rights and duties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§4853. Rights and duties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§4853. RIGHTS AND DUTIES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