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3651</w:t>
        <w:t xml:space="preserve">.  </w:t>
      </w:r>
      <w:r>
        <w:rPr>
          <w:b/>
        </w:rPr>
        <w:t xml:space="preserve">Arrested debtor may give bond to disclose after judgment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§3651. Arrested debtor may give bond to disclose after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§3651. Arrested debtor may give bond to disclose after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§3651. ARRESTED DEBTOR MAY GIVE BOND TO DISCLOSE AFTER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