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3402</w:t>
        <w:t xml:space="preserve">.  </w:t>
      </w:r>
      <w:r>
        <w:rPr>
          <w:b/>
        </w:rPr>
        <w:t xml:space="preserve">Magistrate who refused oath incompetent to again hear disclosure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§3402. Magistrate who refused oath incompetent to again hear disclosure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§3402. Magistrate who refused oath incompetent to again hear disclosure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§3402. MAGISTRATE WHO REFUSED OATH INCOMPETENT TO AGAIN HEAR DISCLOSURE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