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753</w:t>
      </w:r>
    </w:p>
    <w:p>
      <w:pPr>
        <w:jc w:val="center"/>
        <w:ind w:start="360"/>
        <w:spacing w:before="300" w:after="300"/>
      </w:pPr>
      <w:r>
        <w:rPr>
          <w:b/>
        </w:rPr>
        <w:t xml:space="preserve">UNIFORM FOREIGN MONEY-JUDGMENTS RECOGNITION ACT</w:t>
      </w:r>
    </w:p>
    <w:p>
      <w:pPr>
        <w:jc w:val="center"/>
        <w:ind w:start="360"/>
        <w:spacing w:before="300" w:after="300"/>
      </w:pPr>
      <w:r>
        <w:rPr>
          <w:b/>
        </w:rPr>
        <w:t>(REPEALED)</w:t>
      </w:r>
    </w:p>
    <w:p>
      <w:pPr>
        <w:jc w:val="both"/>
        <w:spacing w:before="100" w:after="100"/>
        <w:ind w:start="1080" w:hanging="720"/>
      </w:pPr>
      <w:r>
        <w:rPr>
          <w:b/>
        </w:rPr>
        <w:t>§</w:t>
        <w:t>8501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jc w:val="both"/>
        <w:spacing w:before="100" w:after="100"/>
        <w:ind w:start="1080" w:hanging="720"/>
      </w:pPr>
      <w:r>
        <w:rPr>
          <w:b/>
        </w:rPr>
        <w:t>§</w:t>
        <w:t>8502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jc w:val="both"/>
        <w:spacing w:before="100" w:after="100"/>
        <w:ind w:start="1080" w:hanging="720"/>
      </w:pPr>
      <w:r>
        <w:rPr>
          <w:b/>
        </w:rPr>
        <w:t>§</w:t>
        <w:t>8503</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jc w:val="both"/>
        <w:spacing w:before="100" w:after="100"/>
        <w:ind w:start="1080" w:hanging="720"/>
      </w:pPr>
      <w:r>
        <w:rPr>
          <w:b/>
        </w:rPr>
        <w:t>§</w:t>
        <w:t>8504</w:t>
        <w:t xml:space="preserve">.  </w:t>
      </w:r>
      <w:r>
        <w:rPr>
          <w:b/>
        </w:rPr>
        <w:t xml:space="preserve">Recognition and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jc w:val="both"/>
        <w:spacing w:before="100" w:after="100"/>
        <w:ind w:start="1080" w:hanging="720"/>
      </w:pPr>
      <w:r>
        <w:rPr>
          <w:b/>
        </w:rPr>
        <w:t>§</w:t>
        <w:t>8505</w:t>
        <w:t xml:space="preserve">.  </w:t>
      </w:r>
      <w:r>
        <w:rPr>
          <w:b/>
        </w:rPr>
        <w:t xml:space="preserve">Grounds for nonrecognition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jc w:val="both"/>
        <w:spacing w:before="100" w:after="100"/>
        <w:ind w:start="1080" w:hanging="720"/>
      </w:pPr>
      <w:r>
        <w:rPr>
          <w:b/>
        </w:rPr>
        <w:t>§</w:t>
        <w:t>8506</w:t>
        <w:t xml:space="preserve">.  </w:t>
      </w:r>
      <w:r>
        <w:rPr>
          <w:b/>
        </w:rPr>
        <w:t xml:space="preserve">Personal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jc w:val="both"/>
        <w:spacing w:before="100" w:after="100"/>
        <w:ind w:start="1080" w:hanging="720"/>
      </w:pPr>
      <w:r>
        <w:rPr>
          <w:b/>
        </w:rPr>
        <w:t>§</w:t>
        <w:t>8507</w:t>
        <w:t xml:space="preserve">.  </w:t>
      </w:r>
      <w:r>
        <w:rPr>
          <w:b/>
        </w:rPr>
        <w:t xml:space="preserve">Stay in case of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jc w:val="both"/>
        <w:spacing w:before="100" w:after="100"/>
        <w:ind w:start="1080" w:hanging="720"/>
      </w:pPr>
      <w:r>
        <w:rPr>
          <w:b/>
        </w:rPr>
        <w:t>§</w:t>
        <w:t>8508</w:t>
        <w:t xml:space="preserve">.  </w:t>
      </w:r>
      <w:r>
        <w:rPr>
          <w:b/>
        </w:rPr>
        <w:t xml:space="preserve">Saving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jc w:val="both"/>
        <w:spacing w:before="100" w:after="100"/>
        <w:ind w:start="1080" w:hanging="720"/>
      </w:pPr>
      <w:r>
        <w:rPr>
          <w:b/>
        </w:rPr>
        <w:t>§</w:t>
        <w:t>8509</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753. UNIFORM FOREIGN MONEY-JUDGMENTS RECOGNITION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753. UNIFORM FOREIGN MONEY-JUDGMENTS RECOGNITION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753. UNIFORM FOREIGN MONEY-JUDGMENTS RECOGNITION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