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 neglect</w:t>
      </w:r>
    </w:p>
    <w:p>
      <w:pPr>
        <w:jc w:val="both"/>
        <w:spacing w:before="100" w:after="100"/>
        <w:ind w:start="360"/>
        <w:ind w:firstLine="360"/>
      </w:pPr>
      <w:r>
        <w:rPr/>
      </w:r>
      <w:r>
        <w:rPr/>
      </w:r>
      <w:r>
        <w:t xml:space="preserve">If such officers, treasurer or committee neglect so to apply such fines, they each forfeit the amount thereof, in a civil action, to any person suing therefor.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 neglect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 neglect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§1102. -- NEGLECT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