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833</w:t>
        <w:t xml:space="preserve">.  </w:t>
      </w:r>
      <w:r>
        <w:rPr>
          <w:b/>
        </w:rPr>
        <w:t xml:space="preserve">Director's liability for unlawful distributions</w:t>
      </w:r>
    </w:p>
    <w:p>
      <w:pPr>
        <w:jc w:val="both"/>
        <w:spacing w:before="100" w:after="0"/>
        <w:ind w:start="360"/>
        <w:ind w:firstLine="360"/>
      </w:pPr>
      <w:r>
        <w:rPr>
          <w:b/>
        </w:rPr>
        <w:t>1</w:t>
        <w:t xml:space="preserve">.  </w:t>
      </w:r>
      <w:r>
        <w:rPr>
          <w:b/>
        </w:rPr>
        <w:t xml:space="preserve">Personal liability.</w:t>
        <w:t xml:space="preserve"> </w:t>
      </w:r>
      <w:r>
        <w:t xml:space="preserve"> </w:t>
      </w:r>
      <w:r>
        <w:t xml:space="preserve">A director who votes for or assents to a distribution in excess of what may be authorized and made pursuant to </w:t>
      </w:r>
      <w:r>
        <w:t>section 651, subsection 1</w:t>
      </w:r>
      <w:r>
        <w:t xml:space="preserve"> or </w:t>
      </w:r>
      <w:r>
        <w:t>section 1410, subsection 1</w:t>
      </w:r>
      <w:r>
        <w:t xml:space="preserve"> is personally liable to the corporation for the amount of the distribution that exceeds what could have been distributed without violating </w:t>
      </w:r>
      <w:r>
        <w:t>section 651, subsection 1</w:t>
      </w:r>
      <w:r>
        <w:t xml:space="preserve"> or </w:t>
      </w:r>
      <w:r>
        <w:t>section 1410, subsection 1</w:t>
      </w:r>
      <w:r>
        <w:t xml:space="preserve"> if the party asserting liability establishes that when taking the action the director did not comply with </w:t>
      </w:r>
      <w:r>
        <w:t>section 831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631, §18 (AMD).]</w:t>
      </w:r>
    </w:p>
    <w:p>
      <w:pPr>
        <w:jc w:val="both"/>
        <w:spacing w:before="100" w:after="100"/>
        <w:ind w:start="360"/>
        <w:ind w:firstLine="360"/>
      </w:pPr>
      <w:r>
        <w:rPr>
          <w:b/>
        </w:rPr>
        <w:t>2</w:t>
        <w:t xml:space="preserve">.  </w:t>
      </w:r>
      <w:r>
        <w:rPr>
          <w:b/>
        </w:rPr>
        <w:t xml:space="preserve">Contribution; recoupment.</w:t>
        <w:t xml:space="preserve"> </w:t>
      </w:r>
      <w:r>
        <w:t xml:space="preserve"> </w:t>
      </w:r>
      <w:r>
        <w:t xml:space="preserve">A director held liable under </w:t>
      </w:r>
      <w:r>
        <w:t>subsection 1</w:t>
      </w:r>
      <w:r>
        <w:t xml:space="preserve"> for an unlawful distribution is entitled to:</w:t>
      </w:r>
    </w:p>
    <w:p>
      <w:pPr>
        <w:jc w:val="both"/>
        <w:spacing w:before="100" w:after="0"/>
        <w:ind w:start="720"/>
      </w:pPr>
      <w:r>
        <w:rPr/>
        <w:t>A</w:t>
        <w:t xml:space="preserve">.  </w:t>
      </w:r>
      <w:r>
        <w:rPr/>
      </w:r>
      <w:r>
        <w:t xml:space="preserve">A contribution from every other director who could be held liable under </w:t>
      </w:r>
      <w:r>
        <w:t>subsection 1</w:t>
      </w:r>
      <w:r>
        <w:t xml:space="preserve"> for the unlawful distribution; and</w:t>
      </w:r>
      <w:r>
        <w:t xml:space="preserve">  </w:t>
      </w:r>
      <w:r xmlns:wp="http://schemas.openxmlformats.org/drawingml/2010/wordprocessingDrawing" xmlns:w15="http://schemas.microsoft.com/office/word/2012/wordml">
        <w:rPr>
          <w:rFonts w:ascii="Arial" w:hAnsi="Arial" w:cs="Arial"/>
          <w:sz w:val="22"/>
          <w:szCs w:val="22"/>
        </w:rPr>
        <w:t xml:space="preserve">[RR 2001, c. 2, Pt. A, §18 (COR); RR 2001, c. 2, Pt. A, §19 (AFF).]</w:t>
      </w:r>
    </w:p>
    <w:p>
      <w:pPr>
        <w:jc w:val="both"/>
        <w:spacing w:before="100" w:after="0"/>
        <w:ind w:start="720"/>
      </w:pPr>
      <w:r>
        <w:rPr/>
        <w:t>B</w:t>
        <w:t xml:space="preserve">.  </w:t>
      </w:r>
      <w:r>
        <w:rPr/>
      </w:r>
      <w:r>
        <w:t xml:space="preserve">Recoupment from each shareholder of the pro rata portion of the amount of the unlawful distribution the shareholder accepted, knowing the distribution was made in violation of </w:t>
      </w:r>
      <w:r>
        <w:t>section 651, subsection 1</w:t>
      </w:r>
      <w:r>
        <w:t xml:space="preserve"> or </w:t>
      </w:r>
      <w:r>
        <w:t>section 1410,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631, §18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631, §18 (AMD).]</w:t>
      </w:r>
    </w:p>
    <w:p>
      <w:pPr>
        <w:jc w:val="both"/>
        <w:spacing w:before="100" w:after="100"/>
        <w:ind w:start="360"/>
        <w:ind w:firstLine="360"/>
      </w:pPr>
      <w:r>
        <w:rPr>
          <w:b/>
        </w:rPr>
        <w:t>3</w:t>
        <w:t xml:space="preserve">.  </w:t>
      </w:r>
      <w:r>
        <w:rPr>
          <w:b/>
        </w:rPr>
        <w:t xml:space="preserve">Proceeding to enforce liability; 2-year period.</w:t>
        <w:t xml:space="preserve"> </w:t>
      </w:r>
      <w:r>
        <w:t xml:space="preserve"> </w:t>
      </w:r>
      <w:r>
        <w:t xml:space="preserve">A proceeding to enforce the liability of a director under </w:t>
      </w:r>
      <w:r>
        <w:t>subsection 1</w:t>
      </w:r>
      <w:r>
        <w:t xml:space="preserve"> is barred unless it is commenced within 2 years after the date:</w:t>
      </w:r>
    </w:p>
    <w:p>
      <w:pPr>
        <w:jc w:val="both"/>
        <w:spacing w:before="100" w:after="0"/>
        <w:ind w:start="720"/>
      </w:pPr>
      <w:r>
        <w:rPr/>
        <w:t>A</w:t>
        <w:t xml:space="preserve">.  </w:t>
      </w:r>
      <w:r>
        <w:rPr/>
      </w:r>
      <w:r>
        <w:t xml:space="preserve">On which the effect of the distribution was measured under </w:t>
      </w:r>
      <w:r>
        <w:t>section 651, subsection 5</w:t>
      </w:r>
      <w:r>
        <w:t xml:space="preserve"> or </w:t>
      </w:r>
      <w:r>
        <w:t>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631, §18 (NEW).]</w:t>
      </w:r>
    </w:p>
    <w:p>
      <w:pPr>
        <w:jc w:val="both"/>
        <w:spacing w:before="100" w:after="0"/>
        <w:ind w:start="720"/>
      </w:pPr>
      <w:r>
        <w:rPr/>
        <w:t>B</w:t>
        <w:t xml:space="preserve">.  </w:t>
      </w:r>
      <w:r>
        <w:rPr/>
      </w:r>
      <w:r>
        <w:t xml:space="preserve">As of which the violation of </w:t>
      </w:r>
      <w:r>
        <w:t>section 651, subsection 1</w:t>
      </w:r>
      <w:r>
        <w:t xml:space="preserve"> occurred as the consequence of disregard of a restriction in the corporation's articles of incorporation; or</w:t>
      </w:r>
      <w:r>
        <w:t xml:space="preserve">  </w:t>
      </w:r>
      <w:r xmlns:wp="http://schemas.openxmlformats.org/drawingml/2010/wordprocessingDrawing" xmlns:w15="http://schemas.microsoft.com/office/word/2012/wordml">
        <w:rPr>
          <w:rFonts w:ascii="Arial" w:hAnsi="Arial" w:cs="Arial"/>
          <w:sz w:val="22"/>
          <w:szCs w:val="22"/>
        </w:rPr>
        <w:t xml:space="preserve">[PL 2003, c. 631, §18 (NEW).]</w:t>
      </w:r>
    </w:p>
    <w:p>
      <w:pPr>
        <w:jc w:val="both"/>
        <w:spacing w:before="100" w:after="0"/>
        <w:ind w:start="720"/>
      </w:pPr>
      <w:r>
        <w:rPr/>
        <w:t>C</w:t>
        <w:t xml:space="preserve">.  </w:t>
      </w:r>
      <w:r>
        <w:rPr/>
      </w:r>
      <w:r>
        <w:t xml:space="preserve">On which the distribution of assets to shareholders under </w:t>
      </w:r>
      <w:r>
        <w:t>section 1410, subsection 1</w:t>
      </w:r>
      <w:r>
        <w:t xml:space="preserve"> was made.</w:t>
      </w:r>
      <w:r>
        <w:t xml:space="preserve">  </w:t>
      </w:r>
      <w:r xmlns:wp="http://schemas.openxmlformats.org/drawingml/2010/wordprocessingDrawing" xmlns:w15="http://schemas.microsoft.com/office/word/2012/wordml">
        <w:rPr>
          <w:rFonts w:ascii="Arial" w:hAnsi="Arial" w:cs="Arial"/>
          <w:sz w:val="22"/>
          <w:szCs w:val="22"/>
        </w:rPr>
        <w:t xml:space="preserve">[PL 2003, c. 631, §18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631, §18 (AMD).]</w:t>
      </w:r>
    </w:p>
    <w:p>
      <w:pPr>
        <w:jc w:val="both"/>
        <w:spacing w:before="100" w:after="0"/>
        <w:ind w:start="360"/>
        <w:ind w:firstLine="360"/>
      </w:pPr>
      <w:r>
        <w:rPr>
          <w:b/>
        </w:rPr>
        <w:t>4</w:t>
        <w:t xml:space="preserve">.  </w:t>
      </w:r>
      <w:r>
        <w:rPr>
          <w:b/>
        </w:rPr>
        <w:t xml:space="preserve">Proceeding to enforce contribution or recoupment; one-year period.</w:t>
        <w:t xml:space="preserve"> </w:t>
      </w:r>
      <w:r>
        <w:t xml:space="preserve"> </w:t>
      </w:r>
      <w:r>
        <w:t xml:space="preserve">A proceeding to enforce a contribution or recoupment under </w:t>
      </w:r>
      <w:r>
        <w:t>subsection 2</w:t>
      </w:r>
      <w:r>
        <w:t xml:space="preserve"> is barred unless it is commenced within one year after the liability of the claimant has been finally adjudicated under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2001, c. 2, §A18 (COR). RR 2001, c. 2, §A19 (AFF). PL 2001, c. 640, §A2 (NEW). PL 2001, c. 640, §B7 (AFF). PL 2003, c. 631, §18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§833. Director's liability for unlawful distributions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§833. Director's liability for unlawful distributions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13-C, §833. DIRECTOR'S LIABILITY FOR UNLAWFUL DISTRIBUTIONS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