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§83 (AMD). PL 1983, c. 329, §4 (AMD). PL 1983, c. 440, §§15,16 (AMD). PL 1983, c. 572, §5 (AMD). PL 1983, c. 588, §14 (AMD). PL 1983, c. 632, §§B3,7 (AMD). PL 1983, c. 690 (AMD). PL 1983, c. 796, §7 (AMD). PL 1983, c. 862, §41 (AMD). PL 1985, c. 95, §2 (AMD). PL 1985, c. 145 (AMD). PL 1985, c. 177, §§1-4 (AMD). PL 1985, c. 304, §§30,31 (AMD). PL 1985, c. 737, §§A32-34 (AMD). PL 1985, c. 762, §24 (AMD). PL 1987, c. 89, §§1-5 (AMD). PL 1987, c. 196, §4 (AMD). PL 1987, c. 742, §11 (AMD). PL 1989, c. 252, §§2-6 (AMD). PL 1989, c. 420 (AMD). PL 1989, c. 469, §8 (AMD). PL 1989, c. 502, §§B12,B13 (AMD). PL 1989, c. 599, §4 (AMD). PL 1989, c. 878, §§A39-41 (AMD). RR 1991, c. 2, §39 (COR). PL 1991, c. 377, §6 (AMD). PL 1991, c. 443, §41 (AMD). PL 1993, c. 438, §44 (AMD). PL 1995, c. 679, §12 (AMD). PL 1997, c. 432, §57 (AMD). PL 1997, c. 540, §3 (AMD). PL 1997, c. 614, §3 (AMD). PL 1997, c. 739, §9 (AMD). PL 1999, c. 127, §§B4,5 (AMD). PL 1999, c. 312, §§1,2 (AMD). PL 1999, c. 771, §A2 (AMD). PL 1999, c. 771, §§D1,2 (AFF). PL 2001, c. 269, §20 (AMD). PL 2001, c. 331, §8 (AMD). PL 2001, c. 387, §§44-53 (AMD). PL 2001, c. 421, §B87 (RP). PL 2001, c. 421, §C1 (AFF). PL 2001, c. 471, §§G1-8 (AMD). PL 2001, c. 667, §§A10-29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