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7406</w:t>
        <w:t xml:space="preserve">.  </w:t>
      </w:r>
      <w:r>
        <w:rPr>
          <w:b/>
        </w:rPr>
        <w:t xml:space="preserve">Prohibited acts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1979, c. 543, §35 (AMD). PL 1979, c. 723, §§16,16A (AMD). PL 1979, c. 732, §§7,31 (AMD). PL 1981, c. 414, §§26,27 (AMD). PL 1981, c. 461, §3 (AMD). PL 1981, c. 644, §§16-18 (AMD). PL 1983, c. 215 (AMD). PL 1983, c. 440, §10 (AMD). PL 1983, c. 797, §10 (AMD). PL 1985, c. 304, §16 (AMD). PL 1987, c. 161, §§1,2 (AMD). PL 1989, c. 913, §B5 (AMD). PL 1991, c. 19 (AMD). PL 1991, c. 175 (AMD). PL 1991, c. 222 (AMD). PL 1991, c. 443, §§21-23 (AMD). PL 1991, c. 824, §A21 (AMD). PL 1993, c. 24, §7 (AFF). PL 1993, c. 24, §§5,6 (AMD). PL 1993, c. 212, §§1,2 (AMD). PL 1995, c. 116, §1 (AMD). PL 1995, c. 667, §§A28-31 (AMD). PL 1995, c. 679, §3 (AMD). PL 1997, c. 116, §1 (AMD). PL 1997, c. 243, §§1,2 (AMD). PL 1997, c. 432, §§40,41 (AMD). PL 1997, c. 796, §§3-5 (AMD). PL 1999, c. 53, §1 (AMD). PL 1999, c. 127, §D1 (AMD). PL 1999, c. 134, §3 (AMD). PL 1999, c. 219, §1 (AMD). PL 1999, c. 220, §6 (AMD). PL 1999, c. 403, §§18,19 (AMD). PL 1999, c. 457, §1 (AMD). PL 1999, c. 467, §2 (AMD). PL 1999, c. 467, §5 (AFF). PL 1999, c. 790, §J4 (AMD). PL 2001, c. 202, §1 (AMD). PL 2001, c. 269, §11 (AMD). PL 2001, c. 387, §20 (AMD). PL 2001, c. 421, §B78 (AMD). PL 2001, c. 421, §C1 (AFF). PL 2001, c. 610, §2 (AMD). PL 2003, c. 333, §§5-9 (AMD). PL 2003, c. 414, §A1 (RP). PL 2003, c. 414, §D1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§7406. Prohibited acts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§7406. Prohibited acts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§7406. PROHIBITED ACTS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