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4</w:t>
        <w:t xml:space="preserve">.  </w:t>
      </w:r>
      <w:r>
        <w:rPr>
          <w:b/>
        </w:rPr>
        <w:t xml:space="preserve">Bass tournament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17 (AMD). PL 1983, c. 440, §8 (AMD). PL 1983, c. 807, §P13 (AMD). PL 1989, c. 493, §19 (AMD). PL 1991, c. 443, §15 (AMD). PL 1993, c. 419, §15 (AMD). PL 1995, c. 210, §1 (AMD). PL 1995, c. 455, §12 (AMD). PL 2001, c. 690, §A6 (AMD). PL 2001, c. 690, §A18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4. Bass tournament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4. Bass tournament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54. BASS TOURNAMENT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