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6473</w:t>
        <w:t xml:space="preserve">.  </w:t>
      </w:r>
      <w:r>
        <w:rPr>
          <w:b/>
        </w:rPr>
        <w:t xml:space="preserve">Fishing in other waters</w:t>
      </w:r>
    </w:p>
    <w:p>
      <w:pPr>
        <w:jc w:val="both"/>
        <w:spacing w:before="100" w:after="100"/>
        <w:ind w:start="360"/>
        <w:ind w:firstLine="360"/>
      </w:pPr>
      <w:r>
        <w:rPr>
          <w:b/>
        </w:rPr>
        <w:t>1</w:t>
        <w:t xml:space="preserve">.  </w:t>
      </w:r>
      <w:r>
        <w:rPr>
          <w:b/>
        </w:rPr>
        <w:t xml:space="preserve">Limitations.</w:t>
        <w:t xml:space="preserve"> </w:t>
      </w:r>
      <w:r>
        <w:t xml:space="preserve"> </w:t>
      </w:r>
      <w:r>
        <w:t xml:space="preserve">A person registered for Monhegan Lobster Conservation Area trap tags under </w:t>
      </w:r>
      <w:r>
        <w:t>section 6474</w:t>
      </w:r>
      <w:r>
        <w:t xml:space="preserve"> may not fish for or take lobsters:</w:t>
      </w:r>
    </w:p>
    <w:p>
      <w:pPr>
        <w:jc w:val="both"/>
        <w:spacing w:before="100" w:after="0"/>
        <w:ind w:start="720"/>
      </w:pPr>
      <w:r>
        <w:rPr/>
        <w:t>A</w:t>
        <w:t xml:space="preserve">.  </w:t>
      </w:r>
      <w:r>
        <w:rPr/>
      </w:r>
      <w:r>
        <w:t xml:space="preserve">In the State's 3-mile territorial sea at any time, except in that portion of the coastal waters designated under </w:t>
      </w:r>
      <w:r>
        <w:t>section 6471</w:t>
      </w:r>
      <w:r>
        <w:t xml:space="preserve"> as the Monhegan Lobster Conservation Area during the open season established for the area under </w:t>
      </w:r>
      <w:r>
        <w:t>section 6472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1997, c. 574, §4 (NEW).]</w:t>
      </w:r>
    </w:p>
    <w:p>
      <w:pPr>
        <w:jc w:val="both"/>
        <w:spacing w:before="100" w:after="0"/>
        <w:ind w:start="720"/>
      </w:pPr>
      <w:r>
        <w:rPr/>
        <w:t>B</w:t>
        <w:t xml:space="preserve">.  </w:t>
      </w:r>
      <w:r>
        <w:rPr/>
      </w:r>
      <w:r>
        <w:t xml:space="preserve">In federal waters during the Monhegan Lobster Conservation Area closed season.</w:t>
      </w:r>
      <w:r>
        <w:t xml:space="preserve">  </w:t>
      </w:r>
      <w:r xmlns:wp="http://schemas.openxmlformats.org/drawingml/2010/wordprocessingDrawing" xmlns:w15="http://schemas.microsoft.com/office/word/2012/wordml">
        <w:rPr>
          <w:rFonts w:ascii="Arial" w:hAnsi="Arial" w:cs="Arial"/>
          <w:sz w:val="22"/>
          <w:szCs w:val="22"/>
        </w:rPr>
        <w:t xml:space="preserve">[PL 1997, c. 574,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574, §4 (NEW).]</w:t>
      </w:r>
    </w:p>
    <w:p>
      <w:pPr>
        <w:jc w:val="both"/>
        <w:spacing w:before="100" w:after="100"/>
        <w:ind w:start="360"/>
        <w:ind w:firstLine="360"/>
      </w:pPr>
      <w:r>
        <w:rPr>
          <w:b/>
        </w:rPr>
        <w:t>2</w:t>
        <w:t xml:space="preserve">.  </w:t>
      </w:r>
      <w:r>
        <w:rPr>
          <w:b/>
        </w:rPr>
        <w:t xml:space="preserve">Exceptions.</w:t>
        <w:t xml:space="preserve"> </w:t>
      </w:r>
      <w:r>
        <w:t xml:space="preserve"> </w:t>
      </w:r>
      <w:r>
        <w:t xml:space="preserve">The following exceptions apply to a person registered for Monhegan Lobster Conservation Area trap tags under </w:t>
      </w:r>
      <w:r>
        <w:t>section 6474</w:t>
      </w:r>
      <w:r>
        <w:t xml:space="preserve">.</w:t>
      </w:r>
    </w:p>
    <w:p>
      <w:pPr>
        <w:jc w:val="both"/>
        <w:spacing w:before="100" w:after="0"/>
        <w:ind w:start="720"/>
      </w:pPr>
      <w:r>
        <w:rPr/>
        <w:t>A</w:t>
        <w:t xml:space="preserve">.  </w:t>
      </w:r>
      <w:r>
        <w:rPr/>
      </w:r>
      <w:r>
        <w:t xml:space="preserve">Notwithstanding </w:t>
      </w:r>
      <w:r>
        <w:t>subsection 1</w:t>
      </w:r>
      <w:r>
        <w:t xml:space="preserve">, a person registered for Monhegan Lobster Conservation Area trap tags may serve as a crew member to assist in the licensed activities under the direct supervision of a Class I, Class II or Class III lobster and crab fishing license holder outside the Monhegan Lobster Conservation Area.</w:t>
      </w:r>
      <w:r>
        <w:t xml:space="preserve">  </w:t>
      </w:r>
      <w:r xmlns:wp="http://schemas.openxmlformats.org/drawingml/2010/wordprocessingDrawing" xmlns:w15="http://schemas.microsoft.com/office/word/2012/wordml">
        <w:rPr>
          <w:rFonts w:ascii="Arial" w:hAnsi="Arial" w:cs="Arial"/>
          <w:sz w:val="22"/>
          <w:szCs w:val="22"/>
        </w:rPr>
        <w:t xml:space="preserve">[PL 2011, c. 486, §6 (NEW).]</w:t>
      </w:r>
    </w:p>
    <w:p>
      <w:pPr>
        <w:jc w:val="both"/>
        <w:spacing w:before="100" w:after="0"/>
        <w:ind w:start="720"/>
      </w:pPr>
      <w:r>
        <w:rPr/>
        <w:t>B</w:t>
        <w:t xml:space="preserve">.  </w:t>
      </w:r>
      <w:r>
        <w:rPr/>
      </w:r>
      <w:r>
        <w:t xml:space="preserve">Notwithstanding </w:t>
      </w:r>
      <w:r>
        <w:t>subsection 1</w:t>
      </w:r>
      <w:r>
        <w:t xml:space="preserve">, a person registered for Monhegan Lobster Conservation Area trap tags who holds a federal lobster permit with a Lobster Management Area 3 designation may fish for or take lobsters from Lobster Management Area 3, as identified in the Atlantic States Marine Fisheries Commission Interstate Fishery Management Plan for American Lobster.</w:t>
      </w:r>
      <w:r>
        <w:t xml:space="preserve">  </w:t>
      </w:r>
      <w:r xmlns:wp="http://schemas.openxmlformats.org/drawingml/2010/wordprocessingDrawing" xmlns:w15="http://schemas.microsoft.com/office/word/2012/wordml">
        <w:rPr>
          <w:rFonts w:ascii="Arial" w:hAnsi="Arial" w:cs="Arial"/>
          <w:sz w:val="22"/>
          <w:szCs w:val="22"/>
        </w:rPr>
        <w:t xml:space="preserve">[PL 2011, c. 486,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486, §6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574, §4 (NEW). PL 2005, c. 239, §7 (AMD). PL 2011, c. 486,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§6473. Fishing in other waters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§6473. Fishing in other waters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§6473. FISHING IN OTHER WATERS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