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 PERMITS FOR TIMBER AND GRASS STUMPAGE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