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3002</w:t>
        <w:t xml:space="preserve">.  </w:t>
      </w:r>
      <w:r>
        <w:rPr>
          <w:b/>
        </w:rPr>
        <w:t xml:space="preserve">No duty to keep premises safe or give warning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196 (AMD). PL 1969, c. 342 (AMD). PL 1969, c. 504, §§21-A,21-B (RPR). PL 1979, c. 253,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§3002. No duty to keep premises safe or give warning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§3002. No duty to keep premises safe or give warning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§3002. NO DUTY TO KEEP PREMISES SAFE OR GIVE WARNING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