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2754</w:t>
        <w:t xml:space="preserve">.  </w:t>
      </w:r>
      <w:r>
        <w:rPr>
          <w:b/>
        </w:rPr>
        <w:t xml:space="preserve">Use and possession of gill nets in inland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85, §24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§2754. Use and possession of gill nets in inland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§2754. Use and possession of gill nets in inland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§2754. USE AND POSSESSION OF GILL NETS IN INLAND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