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252 (AMD). PL 1965, c. 275 (AMD). PL 1965, c. 448, §§1-A (AMD). PL 1967, c. 404, §3 (AMD). PL 1969, c. 425, §2 (AMD). PL 1971, c. 231, §1 (AMD). PL 1971, c. 267, §1 (AMD). PL 1971, c. 403, §§1,2 (AMD). PL 1975, c. 177 (AMD). PL 1975, c. 516, §§1,2 (AMD). PL 1975, c. 623, §§7-A,7-B (AMD). PL 1977, c. 78, §§44-47 (AMD). PL 1977, c. 503, §4 (AMD). PL 1977, c. 600, §§1,2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