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13069-B</w:t>
        <w:t xml:space="preserve">.  </w:t>
      </w:r>
      <w:r>
        <w:rPr>
          <w:b/>
        </w:rPr>
        <w:t xml:space="preserve">Watercraft accidents involving property damage</w:t>
      </w:r>
    </w:p>
    <w:p>
      <w:pPr>
        <w:jc w:val="both"/>
        <w:spacing w:before="100" w:after="100"/>
        <w:ind w:start="360"/>
        <w:ind w:firstLine="360"/>
      </w:pPr>
      <w:r>
        <w:rPr/>
      </w:r>
      <w:r>
        <w:rPr/>
      </w:r>
      <w:r>
        <w:t xml:space="preserve">The following provisions govern accidents involving watercraft that result in property damage only.</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Provide information.</w:t>
        <w:t xml:space="preserve"> </w:t>
      </w:r>
      <w:r>
        <w:t xml:space="preserve"> </w:t>
      </w:r>
      <w:r>
        <w:t xml:space="preserve">The operator of a watercraft involved in a collision or accident that results in property damage shall provide the owner or operator of that property:</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§44 (AMD).]</w:t>
      </w:r>
    </w:p>
    <w:p>
      <w:pPr>
        <w:jc w:val="both"/>
        <w:spacing w:before="100" w:after="0"/>
        <w:ind w:start="360"/>
        <w:ind w:firstLine="360"/>
      </w:pPr>
      <w:r>
        <w:rPr>
          <w:b/>
        </w:rPr>
        <w:t>2</w:t>
        <w:t xml:space="preserve">.  </w:t>
      </w:r>
      <w:r>
        <w:rPr>
          <w:b/>
        </w:rPr>
        <w:t xml:space="preserve">Render assistance.</w:t>
        <w:t xml:space="preserve"> </w:t>
      </w:r>
      <w:r>
        <w:t xml:space="preserve"> </w:t>
      </w:r>
      <w:r>
        <w:t xml:space="preserve">The operator of a watercraft involved in an accident shall render reasonable assistance to all persons involved in the accident as far as the operator can without serious damage to the operator's watercraft or serious risk to crew or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§13069-B. Watercraft accidents involving property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§13069-B. Watercraft accidents involving property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§13069-B. WATERCRAFT ACCIDENTS INVOLVING PROPERTY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