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§13053. Commissioner's authority to regulate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§13053. Commissioner's authority to regulate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§13053. COMMISSIONER'S AUTHORITY TO REGULATE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