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12454</w:t>
        <w:t xml:space="preserve">.  </w:t>
      </w:r>
      <w:r>
        <w:rPr>
          <w:b/>
        </w:rPr>
        <w:t xml:space="preserve">Ice fishing; closed areas and times</w:t>
      </w:r>
    </w:p>
    <w:p>
      <w:pPr>
        <w:jc w:val="both"/>
        <w:spacing w:before="100" w:after="100"/>
        <w:ind w:start="360"/>
        <w:ind w:firstLine="360"/>
      </w:pPr>
      <w:r>
        <w:rPr>
          <w:b/>
        </w:rPr>
        <w:t>1</w:t>
        <w:t xml:space="preserve">.  </w:t>
      </w:r>
      <w:r>
        <w:rPr>
          <w:b/>
        </w:rPr>
        <w:t xml:space="preserve">Closed waters; commissioner's authority.</w:t>
        <w:t xml:space="preserve"> </w:t>
      </w:r>
      <w:r>
        <w:t xml:space="preserve"> </w:t>
      </w:r>
      <w:r>
        <w:t xml:space="preserve">All inland waters of the State are closed to ice fishing except those that have been opened by rule of the commissioner.</w:t>
      </w:r>
    </w:p>
    <w:p>
      <w:pPr>
        <w:jc w:val="both"/>
        <w:spacing w:before="100" w:after="0"/>
        <w:ind w:start="720"/>
      </w:pPr>
      <w:r>
        <w:rPr/>
        <w:t>A</w:t>
        <w:t xml:space="preserve">.  </w:t>
      </w:r>
      <w:r>
        <w:rPr/>
      </w:r>
      <w:r>
        <w:t xml:space="preserve">The commissioner may by rule close to ice fishing waters that have been reclaimed by the removal of rough fish.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§12454. Ice fishing; closed areas and times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§12454. Ice fishing; closed areas and times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§12454. ICE FISHING; CLOSED AREAS AND TIMES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