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12157</w:t>
        <w:t xml:space="preserve">.  </w:t>
      </w:r>
      <w:r>
        <w:rPr>
          <w:b/>
        </w:rPr>
        <w:t xml:space="preserve">Permit to transport wildlife for breeding and advertising</w:t>
      </w:r>
    </w:p>
    <w:p>
      <w:pPr>
        <w:jc w:val="both"/>
        <w:spacing w:before="100" w:after="0"/>
        <w:ind w:start="360"/>
        <w:ind w:firstLine="360"/>
      </w:pPr>
      <w:r>
        <w:rPr>
          <w:b/>
        </w:rPr>
        <w:t>1</w:t>
        <w:t xml:space="preserve">.  </w:t>
      </w:r>
      <w:r>
        <w:rPr>
          <w:b/>
        </w:rPr>
        <w:t xml:space="preserve">Permit required.</w:t>
        <w:t xml:space="preserve"> </w:t>
      </w:r>
      <w:r>
        <w:t xml:space="preserve"> </w:t>
      </w:r>
      <w:r>
        <w:t xml:space="preserve">The commissioner may issue a permit to anyone permitting that person to take and transport within the limits of the State wildlife taken in the State for breeding or advertising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§205 (NEW); PL 2003, c. 655, Pt. B, §422 (AFF).]</w:t>
      </w:r>
    </w:p>
    <w:p>
      <w:pPr>
        <w:jc w:val="both"/>
        <w:spacing w:before="100" w:after="0"/>
        <w:ind w:start="360"/>
        <w:ind w:firstLine="360"/>
      </w:pPr>
      <w:r>
        <w:rPr>
          <w:b/>
        </w:rPr>
        <w:t>2</w:t>
        <w:t xml:space="preserve">.  </w:t>
      </w:r>
      <w:r>
        <w:rPr>
          <w:b/>
        </w:rPr>
        <w:t xml:space="preserve">Prohibition.</w:t>
        <w:t xml:space="preserve"> </w:t>
      </w:r>
      <w:r>
        <w:t xml:space="preserve"> </w:t>
      </w:r>
      <w:r>
        <w:t xml:space="preserve">A person may not take or transport within the limits of the State wildlife taken in the State for breeding or advertising purposes unless that person holds a valid permit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§205 (NEW);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Each day a person violates </w:t>
      </w:r>
      <w:r>
        <w:t>subsection 2</w:t>
      </w:r>
      <w:r>
        <w:t xml:space="preserve"> that person commits a Class E crime for which a minimum fine of $50 and an amount equal to twice the applicable license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§205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§B205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§12157. Permit to transport wildlife for breeding and advertising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§12157. Permit to transport wildlife for breeding and advertising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§12157. PERMIT TO TRANSPORT WILDLIFE FOR BREEDING AND ADVERTISING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