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11452</w:t>
        <w:t xml:space="preserve">.  </w:t>
      </w:r>
      <w:r>
        <w:rPr>
          <w:b/>
        </w:rPr>
        <w:t xml:space="preserve">Baiting deer</w:t>
      </w:r>
    </w:p>
    <w:p>
      <w:pPr>
        <w:jc w:val="both"/>
        <w:spacing w:before="100" w:after="100"/>
        <w:ind w:start="360"/>
        <w:ind w:firstLine="360"/>
      </w:pPr>
      <w:r>
        <w:rPr>
          <w:b/>
        </w:rPr>
        <w:t>1</w:t>
        <w:t xml:space="preserve">.  </w:t>
      </w:r>
      <w:r>
        <w:rPr>
          <w:b/>
        </w:rPr>
        <w:t xml:space="preserve">Prohibitions.</w:t>
        <w:t xml:space="preserve"> </w:t>
      </w:r>
      <w:r>
        <w:t xml:space="preserve"> </w:t>
      </w:r>
      <w:r>
        <w:t xml:space="preserve">A person may not, during an open hunting season on deer:</w:t>
      </w:r>
    </w:p>
    <w:p>
      <w:pPr>
        <w:jc w:val="both"/>
        <w:spacing w:before="100" w:after="0"/>
        <w:ind w:start="720"/>
      </w:pPr>
      <w:r>
        <w:rPr/>
        <w:t>A</w:t>
        <w:t xml:space="preserve">.  </w:t>
      </w:r>
      <w:r>
        <w:rPr/>
      </w:r>
      <w:r>
        <w:t xml:space="preserve">Place salt or any other bait or food in a place to entice deer to that place;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Hunt from an observation stand or blind overlooking salt, grain, fruit, nuts or other foods known to be attractive to deer.  This prohibition does not apply to hunting from an observation stand or blind overlooking:</w:t>
      </w:r>
    </w:p>
    <w:p>
      <w:pPr>
        <w:jc w:val="both"/>
        <w:spacing w:before="100" w:after="0"/>
        <w:ind w:start="1080"/>
      </w:pPr>
      <w:r>
        <w:rPr/>
        <w:t>(</w:t>
        <w:t>1</w:t>
        <w:t xml:space="preserve">)  </w:t>
      </w:r>
      <w:r>
        <w:rPr/>
      </w:r>
      <w:r>
        <w:t xml:space="preserve">Standing crops;</w:t>
      </w:r>
    </w:p>
    <w:p>
      <w:pPr>
        <w:jc w:val="both"/>
        <w:spacing w:before="100" w:after="0"/>
        <w:ind w:start="1080"/>
      </w:pPr>
      <w:r>
        <w:rPr/>
        <w:t>(</w:t>
        <w:t>2</w:t>
        <w:t xml:space="preserve">)  </w:t>
      </w:r>
      <w:r>
        <w:rPr/>
      </w:r>
      <w:r>
        <w:t xml:space="preserve">Foods that are left as a result of normal agricultural operations or as a result of a natural occurrence; or</w:t>
      </w:r>
    </w:p>
    <w:p>
      <w:pPr>
        <w:jc w:val="both"/>
        <w:spacing w:before="100" w:after="0"/>
        <w:ind w:start="1080"/>
      </w:pPr>
      <w:r>
        <w:rPr/>
        <w:t>(</w:t>
        <w:t>3</w:t>
        <w:t xml:space="preserve">)  </w:t>
      </w:r>
      <w:r>
        <w:rPr/>
      </w:r>
      <w:r>
        <w:t xml:space="preserve">Bear bait that is placed at a bear hunting stand or blind in accordance with </w:t>
      </w:r>
      <w:r>
        <w:t>section 11301,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§171 (AMD); PL 2003, c. 655, Pt. B, §422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civil violation for which a fine of not less than $500 nor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§B171 (AMD). PL 2003, c. 655, §B422 (AFF). PL 2019, c. 630,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§11452. Baiting deer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§11452. Baiting deer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§11452. BAITING DEER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