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2-1405</w:t>
        <w:t xml:space="preserve">.  </w:t>
      </w:r>
      <w:r>
        <w:rPr>
          <w:b/>
        </w:rPr>
        <w:t xml:space="preserve">Excused performance</w:t>
      </w:r>
    </w:p>
    <w:p>
      <w:pPr>
        <w:jc w:val="both"/>
        <w:spacing w:before="100" w:after="100"/>
        <w:ind w:start="360"/>
        <w:ind w:firstLine="360"/>
      </w:pPr>
      <w:r>
        <w:rPr/>
      </w:r>
      <w:r>
        <w:rPr/>
      </w:r>
      <w:r>
        <w:t xml:space="preserve">Subject to </w:t>
      </w:r>
      <w:r>
        <w:t>section 2‑1404</w:t>
      </w:r>
      <w:r>
        <w:t xml:space="preserve"> on substituted performance,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360"/>
        <w:ind w:firstLine="360"/>
      </w:pPr>
      <w:r>
        <w:rPr>
          <w:b/>
        </w:rPr>
        <w:t>(1)</w:t>
        <w:t xml:space="preserve">.  </w:t>
      </w:r>
      <w:r>
        <w:rPr>
          <w:b/>
        </w:rPr>
      </w:r>
      <w:r>
        <w:t xml:space="preserve"> </w:t>
      </w:r>
      <w:r>
        <w:t xml:space="preserve">Delay in delivery or nondelivery in whole or in part by a lessor or a supplier who complies with </w:t>
      </w:r>
      <w:r>
        <w:t>subsections (2)</w:t>
      </w:r>
      <w:r>
        <w:t xml:space="preserve"> and </w:t>
      </w:r>
      <w:r>
        <w:t>(3)</w:t>
      </w:r>
      <w:r>
        <w:t xml:space="preserve"> is not a default under the lease contract if performance as agreed has been made impracticable by the occurrence of a contingency the nonoccurrence of which was a basic assumption on which the lease contract was made or by compliance in good faith with any applicable foreign or domestic governmental regulation or order, whether or not the regulation or order later proves to be invalid.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If the causes mentioned in </w:t>
      </w:r>
      <w:r>
        <w:t>subsection (1)</w:t>
      </w:r>
      <w:r>
        <w:t xml:space="preserve"> affect only part of the lessor's or the supplier's capacity to perform, the lessor or supplier shall allocate production and deliveries among the lessor's or supplier's customers but at the lessor's or supplier's option may include regular customers not then under contract for sale or lease as well as the lessor's or supplier's own requirements for further manufacture.  The lessor or supplier may so allocate in any manner that is fair and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(3)</w:t>
        <w:t xml:space="preserve">.  </w:t>
      </w:r>
      <w:r>
        <w:rPr>
          <w:b/>
        </w:rPr>
      </w:r>
      <w:r>
        <w:t xml:space="preserve"> </w:t>
      </w:r>
      <w:r>
        <w:t xml:space="preserve">The lessor seasonably shall notify the lessee and in the case of a finance lease the supplier seasonably shall notify the lessor and the lessee, if known, that there will be delay or nondelivery and, if allocation is required under </w:t>
      </w:r>
      <w:r>
        <w:t>subsection (2)</w:t>
      </w:r>
      <w:r>
        <w:t xml:space="preserve">, of the estimated quota thus made available for the lessee.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§2-1405. Excused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§2-1405. Excused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§2-1405. EXCUSED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