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975-A</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paragraph F</w:t>
      </w:r>
      <w:r>
        <w:t xml:space="preserve">, the following shall be made available to any person upon request reasonably describing the records to which access is sought or, if no request is made, in any manner and at any time which the authority may determine:</w:t>
      </w:r>
    </w:p>
    <w:p>
      <w:pPr>
        <w:jc w:val="both"/>
        <w:spacing w:before="100" w:after="0"/>
        <w:ind w:start="720"/>
      </w:pPr>
      <w:r>
        <w:rPr/>
        <w:t>A</w:t>
        <w:t xml:space="preserve">.  </w:t>
      </w:r>
      <w:r>
        <w:rPr/>
      </w:r>
      <w:r>
        <w:t xml:space="preserve">After filing of a written application or proposal for financial assistance or property transfer, in form specified by or acceptable to the authority:</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Descriptions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Number of jobs and the amount of tax revenues projected or resulting in connection with a project;</w:t>
      </w:r>
    </w:p>
    <w:p>
      <w:pPr>
        <w:jc w:val="both"/>
        <w:spacing w:before="100" w:after="0"/>
        <w:ind w:start="1080"/>
      </w:pPr>
      <w:r>
        <w:rPr/>
        <w:t>(</w:t>
        <w:t>6</w:t>
        <w:t xml:space="preserve">)  </w:t>
      </w:r>
      <w:r>
        <w:rPr/>
      </w:r>
      <w:r>
        <w:t xml:space="preserve">Upon the authority's satisfaction of its loan insurance liability, the amount of any loan insurance payments with respect to a loan insurance contract; and</w:t>
      </w:r>
    </w:p>
    <w:p>
      <w:pPr>
        <w:jc w:val="both"/>
        <w:spacing w:before="100" w:after="0"/>
        <w:ind w:start="1080"/>
      </w:pPr>
      <w:r>
        <w:rPr/>
        <w:t>(</w:t>
        <w:t>7</w:t>
        <w:t xml:space="preserve">)  </w:t>
      </w:r>
      <w:r>
        <w:rPr/>
      </w:r>
      <w:r>
        <w:t xml:space="preserve">Names of financial institutions participating in providing financial assistance and the general terms of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537, §17 (AMD); PL 2003, c. 537, §53 (AFF).]</w:t>
      </w:r>
    </w:p>
    <w:p>
      <w:pPr>
        <w:jc w:val="both"/>
        <w:spacing w:before="100" w:after="0"/>
        <w:ind w:start="720"/>
      </w:pPr>
      <w:r>
        <w:rPr/>
        <w:t>B</w:t>
        <w:t xml:space="preserve">.  </w:t>
      </w:r>
      <w:r>
        <w:rPr/>
      </w:r>
      <w:r>
        <w:t xml:space="preserve">Any information pursuant to waiver deemed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Information which, as determined by the authority, has already been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information necessary to carry out </w:t>
      </w:r>
      <w:r>
        <w:t>section 1043</w:t>
      </w:r>
      <w:r>
        <w:t xml:space="preserve"> or </w:t>
      </w:r>
      <w:r>
        <w:t>1063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Information or records specified in a written request signed by the chairs of a legislative committee must be provided to the legislative committee.  The information or records may be used only for the lawful purposes of the committee and in any action arising out of any investigation conducted by it; and</w:t>
      </w:r>
      <w:r>
        <w:t xml:space="preserve">  </w:t>
      </w:r>
      <w:r xmlns:wp="http://schemas.openxmlformats.org/drawingml/2010/wordprocessingDrawing" xmlns:w15="http://schemas.microsoft.com/office/word/2012/wordml">
        <w:rPr>
          <w:rFonts w:ascii="Arial" w:hAnsi="Arial" w:cs="Arial"/>
          <w:sz w:val="22"/>
          <w:szCs w:val="22"/>
        </w:rPr>
        <w:t xml:space="preserve">[RR 2023, c. 2, Pt. C, §5 (COR).]</w:t>
      </w:r>
    </w:p>
    <w:p>
      <w:pPr>
        <w:jc w:val="both"/>
        <w:spacing w:before="100" w:after="0"/>
        <w:ind w:start="720"/>
      </w:pPr>
      <w:r>
        <w:rPr/>
        <w:t>G</w:t>
        <w:t xml:space="preserve">.  </w:t>
      </w:r>
      <w:r>
        <w:rPr/>
      </w:r>
      <w:r>
        <w:t xml:space="preserve">The annual report of the authority required pursuant to </w:t>
      </w:r>
      <w:r>
        <w:t>section 974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 (COR).]</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authority prior to receipt of a written application or proposal, in form specified by or acceptable to the authority, for financial assistance to be provided by or with the assistance of the authority or in connection with a transfer of property to or from the authority.  After receipt by the authority of the application or proposal, a record pertaining to the application or proposal shall not be considered confidential unless it meets the requirements of other paragraphs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Any record obtained or developed by the authority which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information in the record gives the owner or a user an opportunity to obtain business or competitive advantage over another person who does not have access to the information, except through authority records, or that access to the information by others would result in a business or competitive disadvantage, loss of business or other significant detriment, other than loss or denial of financial assistance from the authority, in the case of a person other than the authority,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Any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record including any financial statement or tax return obtained or developed by the authority in connection with any monitoring or servicing activity by the authority pertaining to any financial assistance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Any record obtained or developed by the authority which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1989, c. 552, §10 (AMD).]</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authority pursuant only to </w:t>
      </w:r>
      <w:r>
        <w:t>subchapter 3</w:t>
      </w:r>
      <w:r>
        <w:t xml:space="preserve"> or </w:t>
      </w:r>
      <w:r>
        <w:t>4</w:t>
      </w:r>
      <w:r>
        <w:t xml:space="preserve">, except </w:t>
      </w:r>
      <w:r>
        <w:t>section 1053, subsection 5</w:t>
      </w:r>
      <w:r>
        <w:t xml:space="preserve">,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2021, c. 676, Pt. A, §15 (AMD).]</w:t>
      </w:r>
    </w:p>
    <w:p>
      <w:pPr>
        <w:jc w:val="both"/>
        <w:spacing w:before="100" w:after="0"/>
        <w:ind w:start="720"/>
      </w:pPr>
      <w:r>
        <w:rPr/>
        <w:t>G</w:t>
        <w:t xml:space="preserve">.  </w:t>
      </w:r>
      <w:r>
        <w:rPr/>
      </w:r>
      <w:r>
        <w:t xml:space="preserve">Any record, including any financial statement, business plan or tax return obtained or developed by the authority in connection with the matching of potential investors with Maine businesses by the authority through its maintenance of a data base or other record keeping system.  For purposes of this section, an application by a potential investor shall not be deemed to be an application for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§15 (AMD).]</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Information necessary to comply with any federal or state law, including </w:t>
      </w:r>
      <w:r>
        <w:t>section 979</w:t>
      </w:r>
      <w:r>
        <w:t xml:space="preserve">,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697, §3 (AMD).]</w:t>
      </w:r>
    </w:p>
    <w:p>
      <w:pPr>
        <w:jc w:val="both"/>
        <w:spacing w:before="100" w:after="0"/>
        <w:ind w:start="720"/>
      </w:pPr>
      <w:r>
        <w:rPr/>
        <w:t>E</w:t>
        <w:t xml:space="preserve">.  </w:t>
      </w:r>
      <w:r>
        <w:rPr/>
      </w:r>
      <w:r>
        <w:t xml:space="preserve">Information to the extent the authority deems the disclosure necessary to the sale or transfer of revenue obligation securities or to the sale or transfer of bonds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the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§3 (AMD).]</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any record in the possession of the authority on the effective date of this section is confidential shall be determined pursuant to this section and not pursuant to the law in effect when the authority or any of its predecessors obtained any such record and any such record shall or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 PL 1987, c. 697, §3 (AMD). PL 1989, c. 552, §§10,11 (AMD). PL 2003, c. 537, §17 (AMD). PL 2003, c. 537, §53 (AFF). PL 2021, c. 676, Pt. A, §15 (AMD). RR 2023, c. 2, Pt. C,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§975-A. Disclosure and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§975-A. Disclosure and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§975-A. DISCLOSURE AND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