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Initial organization; approval of Commissioner of Business Regulation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531, §1 (NEW). MRSA T. 10 §955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Initial organization; approval of Commissioner of Business 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Initial organization; approval of Commissioner of Business 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§953. INITIAL ORGANIZATION; APPROVAL OF COMMISSIONER OF BUSINESS 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