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2</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41 (AMD). PL 1999, c. 547, §B78 (AMD). PL 1999, c. 547, §B80 (AFF). PL 2007, c. 402, Pt. D,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2.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2.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72.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