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1204</w:t>
        <w:t xml:space="preserve">.  </w:t>
      </w:r>
      <w:r>
        <w:rPr>
          <w:b/>
        </w:rPr>
        <w:t xml:space="preserve">Applicability of provisions</w:t>
      </w:r>
    </w:p>
    <w:p>
      <w:pPr>
        <w:jc w:val="both"/>
        <w:spacing w:before="100" w:after="100"/>
        <w:ind w:start="360"/>
        <w:ind w:firstLine="360"/>
      </w:pPr>
      <w:r>
        <w:rPr/>
      </w:r>
      <w:r>
        <w:rPr/>
      </w:r>
      <w:r>
        <w:t xml:space="preserve">This chapter shall prevail whenever the application of any provision of any other law of this State, other than </w:t>
      </w:r>
      <w:r>
        <w:t>Title 7, chapter 603‑A</w:t>
      </w:r>
      <w:r>
        <w:t xml:space="preserve">, conflicts with the application of any provision of this chapter.</w:t>
      </w:r>
      <w:r>
        <w:t xml:space="preserve">  </w:t>
      </w:r>
      <w:r xmlns:wp="http://schemas.openxmlformats.org/drawingml/2010/wordprocessingDrawing" xmlns:w15="http://schemas.microsoft.com/office/word/2012/wordml">
        <w:rPr>
          <w:rFonts w:ascii="Arial" w:hAnsi="Arial" w:cs="Arial"/>
          <w:sz w:val="22"/>
          <w:szCs w:val="22"/>
        </w:rPr>
        <w:t xml:space="preserve">[PL 1983, c. 484,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§1204. Applicability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§1204. Applicability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§1204. APPLICABILITY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